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66BAE">
        <w:rPr>
          <w:rFonts w:ascii="Arial" w:hAnsi="Arial" w:cs="Arial"/>
          <w:b/>
          <w:bCs/>
        </w:rPr>
        <w:t xml:space="preserve">                                                           Zarządzenie Nr 0050.46.2021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66BAE">
        <w:rPr>
          <w:rFonts w:ascii="Arial" w:hAnsi="Arial" w:cs="Arial"/>
          <w:b/>
          <w:bCs/>
        </w:rPr>
        <w:t>Wójta Gminy Lubanie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66BAE">
        <w:rPr>
          <w:rFonts w:ascii="Arial" w:hAnsi="Arial" w:cs="Arial"/>
          <w:b/>
          <w:bCs/>
        </w:rPr>
        <w:t>z dnia 4 listopada 2021 roku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66BAE">
        <w:rPr>
          <w:rFonts w:ascii="Arial" w:hAnsi="Arial" w:cs="Arial"/>
          <w:b/>
          <w:bCs/>
        </w:rPr>
        <w:t xml:space="preserve">w sprawie zmiany Wieloletniej Prognozy Finansowej Gminy Lubanie 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66BAE">
        <w:rPr>
          <w:rFonts w:ascii="Arial" w:hAnsi="Arial" w:cs="Arial"/>
          <w:b/>
          <w:bCs/>
        </w:rPr>
        <w:t>na lata 2021 - 2028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ab/>
        <w:t xml:space="preserve">  Na  podstawie art. 226, art. 227,  art. 229, art.  231 i art. 232  ustawy  z  dnia 27  sierpnia  2009  roku o  finansach  publicznych  ( tekst   jednolity  Dz.  U.   z  2021  roku  poz.  305,  poz.  1236, poz. 1535   i poz. 1773) oraz art. 18 ust. 2  pkt. 6 ustawy z dnia 8 marca 1990 roku o samorządzie gminnym (tekst  jednolity Dz. U. z 2021 r. poz. 1372)    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04031" w:rsidRPr="00A66BAE" w:rsidRDefault="00B04031" w:rsidP="00B04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66BAE">
        <w:rPr>
          <w:rFonts w:ascii="Arial" w:hAnsi="Arial" w:cs="Arial"/>
        </w:rPr>
        <w:t>Wójt Gminy Lubanie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6BAE">
        <w:rPr>
          <w:rFonts w:ascii="Arial" w:hAnsi="Arial" w:cs="Arial"/>
        </w:rPr>
        <w:t>zarządza, co następuje: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66BAE">
        <w:rPr>
          <w:rFonts w:ascii="Arial" w:hAnsi="Arial" w:cs="Arial"/>
          <w:b/>
          <w:bCs/>
        </w:rPr>
        <w:t>§ 1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>W uchwale Nr XVI/152/2020 Rady Gminy Lubanie z dnia 22 grudnia 2020 roku w sprawie uchwalenia Wieloletniej  Prognozy  Finansowej Gminy  Lubanie  na  lata 2021 - 2028 zmienionej uchwałami: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 xml:space="preserve">1) Nr XVII/160/2021 z dnia 16 lutego 2021 roku 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>2) Nr XVIII/169/2021 z dnia 29 kwietnia 2021 roku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>3) Nr XIX/179/2021 z dnia 4 czerwca 2021 roku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>4) Nr XX/186/2021 z dnia 21 lipca 2021 roku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>5) Nr XXI/191/2021 z dnia 28 września 2021 roku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>6) Nr XXII/200/2021 z dnia 28 października 2021 roku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66BAE">
        <w:rPr>
          <w:rFonts w:ascii="Arial" w:hAnsi="Arial" w:cs="Arial"/>
        </w:rPr>
        <w:t xml:space="preserve">wprowadza się zmiany w załączniku nr 1 do zarządzenia, zgodnie z załącznikiem 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66BAE">
        <w:rPr>
          <w:rFonts w:ascii="Arial" w:hAnsi="Arial" w:cs="Arial"/>
        </w:rPr>
        <w:t>do niniejszego zarządzenia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66BAE">
        <w:rPr>
          <w:rFonts w:ascii="Arial" w:hAnsi="Arial" w:cs="Arial"/>
          <w:b/>
          <w:bCs/>
        </w:rPr>
        <w:t>§ 2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>Zarządzenie wchodzi w życie z dniem podjęcia i podlega podaniu do publicznej wiadomości poprzez ogłoszenie w Biuletynie Informacji Publicznej Urzędu Gminy Lubanie.</w:t>
      </w: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B04031" w:rsidRPr="00A66BAE" w:rsidRDefault="00B04031" w:rsidP="00B040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66BAE">
        <w:rPr>
          <w:rFonts w:ascii="Arial" w:hAnsi="Arial" w:cs="Arial"/>
          <w:b/>
          <w:bCs/>
        </w:rPr>
        <w:lastRenderedPageBreak/>
        <w:t xml:space="preserve">                                                      </w:t>
      </w: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66BAE">
        <w:rPr>
          <w:rFonts w:ascii="Arial" w:hAnsi="Arial" w:cs="Arial"/>
          <w:b/>
          <w:bCs/>
        </w:rPr>
        <w:t>UZASADNIENIE</w:t>
      </w: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66BAE">
        <w:rPr>
          <w:rFonts w:ascii="Arial" w:hAnsi="Arial" w:cs="Arial"/>
          <w:b/>
          <w:bCs/>
        </w:rPr>
        <w:t xml:space="preserve">     do zarządzenia nr 0050.46.2021 Wójta Gminy Lubanie z dnia 4 listopada 2021 roku  </w:t>
      </w: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66BAE">
        <w:rPr>
          <w:rFonts w:ascii="Arial" w:hAnsi="Arial" w:cs="Arial"/>
          <w:b/>
          <w:bCs/>
        </w:rPr>
        <w:t xml:space="preserve"> w sprawie zmiany Wieloletniej Prognozy Finansowej Gminy Lubanie na lata 2021 - 2028</w:t>
      </w: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ab/>
        <w:t xml:space="preserve">Zmiany  wprowadzone  w  uchwale  nr  XVI/152/2020  Rady  Gminy  Lubanie   z   dnia        22  grudnia 2020  roku w sprawie uchwalenia Wieloletniej Prognozy Finansowej na lata 2021- 2028 dotyczą aktualizacji załącznika nr 1 do zarządzenia w sprawie zmiany Wieloletniej Prognozy Finansowej na lata 2021-2028. Wprowadzone zmiany są niezbędne do dostosowania załącznika nr 1 do przedsięwzięć zawartych w załączniku nr 2 do uchwały nr XXII/200/2021 z dnia 28 października 2021 roku. </w:t>
      </w: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ab/>
        <w:t>Niniejszym zarządzeniem dostosowuje się plan wydatków wykazanych w kolumnie 10.1, 10.1.1 i 10.1.2 przeznaczonych na realizację przedsięwzięć.</w:t>
      </w: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ab/>
        <w:t>Po wprowadzonej zmianie plan wydatków, o których mowa powyżej stanowi następujące wielkości:</w:t>
      </w: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>- w 2022 roku  3.405.711,92 zł</w:t>
      </w: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>- w 2023 roku     932.478,72 zł,</w:t>
      </w: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>- w 2024 roku   1.033.579,00 zł.</w:t>
      </w:r>
    </w:p>
    <w:p w:rsidR="00B04031" w:rsidRPr="00A66BAE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66BAE">
        <w:rPr>
          <w:rFonts w:ascii="Arial" w:hAnsi="Arial" w:cs="Arial"/>
        </w:rPr>
        <w:tab/>
        <w:t>Przedstawione zmiany w Wieloletniej Prognozie Finansowej pozwolą na powiązanie wielkości zawartych w załączniku nr 1 do wykazu przedsięwzięć do Wieloletniej Prognozy Finansowej.</w:t>
      </w:r>
    </w:p>
    <w:p w:rsidR="00B04031" w:rsidRPr="00B04031" w:rsidRDefault="00B04031" w:rsidP="00B040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EA5C90" w:rsidRPr="00B04031" w:rsidRDefault="00EA5C90"/>
    <w:sectPr w:rsidR="00EA5C90" w:rsidRPr="00B04031" w:rsidSect="00C81D64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4031"/>
    <w:rsid w:val="00621392"/>
    <w:rsid w:val="00A66BAE"/>
    <w:rsid w:val="00B04031"/>
    <w:rsid w:val="00C12723"/>
    <w:rsid w:val="00EA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040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2259</Characters>
  <Application>Microsoft Office Word</Application>
  <DocSecurity>0</DocSecurity>
  <Lines>18</Lines>
  <Paragraphs>5</Paragraphs>
  <ScaleCrop>false</ScaleCrop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Piotrek</cp:lastModifiedBy>
  <cp:revision>3</cp:revision>
  <dcterms:created xsi:type="dcterms:W3CDTF">2021-11-05T14:42:00Z</dcterms:created>
  <dcterms:modified xsi:type="dcterms:W3CDTF">2021-11-09T08:05:00Z</dcterms:modified>
</cp:coreProperties>
</file>