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9DF" w:rsidRPr="00325BDA" w:rsidRDefault="001B49DF" w:rsidP="001B49DF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Załącznik nr 1e </w:t>
      </w:r>
      <w:r w:rsidRPr="00325BDA">
        <w:rPr>
          <w:rFonts w:ascii="Arial" w:hAnsi="Arial" w:cs="Arial"/>
          <w:b/>
        </w:rPr>
        <w:t>do zapytania ofertowego</w:t>
      </w:r>
    </w:p>
    <w:p w:rsidR="001B49DF" w:rsidRPr="00325BDA" w:rsidRDefault="001B49DF" w:rsidP="001B49DF">
      <w:pPr>
        <w:jc w:val="both"/>
        <w:rPr>
          <w:rFonts w:ascii="Arial" w:hAnsi="Arial" w:cs="Arial"/>
          <w:b/>
        </w:rPr>
      </w:pPr>
    </w:p>
    <w:p w:rsidR="001B49DF" w:rsidRDefault="001B49DF" w:rsidP="001B49DF">
      <w:pPr>
        <w:tabs>
          <w:tab w:val="left" w:pos="3645"/>
        </w:tabs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Część V</w:t>
      </w:r>
      <w:r w:rsidRPr="00325BDA">
        <w:rPr>
          <w:rFonts w:ascii="Arial" w:eastAsia="Calibri" w:hAnsi="Arial" w:cs="Arial"/>
          <w:b/>
        </w:rPr>
        <w:t>:</w:t>
      </w:r>
    </w:p>
    <w:p w:rsidR="001B49DF" w:rsidRDefault="001B49DF" w:rsidP="001B49DF">
      <w:pPr>
        <w:tabs>
          <w:tab w:val="left" w:pos="3645"/>
        </w:tabs>
        <w:rPr>
          <w:rFonts w:ascii="Arial" w:eastAsia="Calibri" w:hAnsi="Arial" w:cs="Arial"/>
          <w:b/>
        </w:rPr>
      </w:pPr>
    </w:p>
    <w:p w:rsidR="001B49DF" w:rsidRDefault="001B49DF" w:rsidP="001B49DF">
      <w:pPr>
        <w:tabs>
          <w:tab w:val="left" w:pos="3645"/>
        </w:tabs>
        <w:rPr>
          <w:rFonts w:ascii="Arial" w:eastAsia="Calibri" w:hAnsi="Arial" w:cs="Arial"/>
          <w:b/>
        </w:rPr>
      </w:pPr>
    </w:p>
    <w:p w:rsidR="001B49DF" w:rsidRPr="000B1D3A" w:rsidRDefault="001B49DF" w:rsidP="001B49DF">
      <w:pPr>
        <w:spacing w:line="360" w:lineRule="auto"/>
        <w:jc w:val="both"/>
        <w:rPr>
          <w:rFonts w:ascii="Arial" w:hAnsi="Arial" w:cs="Arial"/>
          <w:u w:val="single"/>
        </w:rPr>
      </w:pPr>
      <w:r w:rsidRPr="000B1D3A">
        <w:rPr>
          <w:rFonts w:ascii="Arial" w:hAnsi="Arial" w:cs="Arial"/>
          <w:u w:val="single"/>
        </w:rPr>
        <w:t>1. Opis przedmiotu zamówienia</w:t>
      </w:r>
    </w:p>
    <w:p w:rsidR="001B49DF" w:rsidRDefault="001B49DF" w:rsidP="001B49DF">
      <w:pPr>
        <w:spacing w:line="276" w:lineRule="auto"/>
        <w:rPr>
          <w:rFonts w:ascii="Arial" w:hAnsi="Arial" w:cs="Arial"/>
        </w:rPr>
      </w:pPr>
      <w:r w:rsidRPr="000B1D3A">
        <w:rPr>
          <w:rFonts w:ascii="Arial" w:hAnsi="Arial" w:cs="Arial"/>
        </w:rPr>
        <w:t>Celem zamówienia jest poprawa dostępności do usług publicznych świadczonych przez JST dla osób ze szczególnymi potrzebami, w tym osób z niepełnosprawnościami.</w:t>
      </w:r>
    </w:p>
    <w:p w:rsidR="001B49DF" w:rsidRPr="001B261D" w:rsidRDefault="001B49DF" w:rsidP="001B49DF">
      <w:pPr>
        <w:spacing w:line="276" w:lineRule="auto"/>
        <w:rPr>
          <w:rFonts w:ascii="Arial" w:hAnsi="Arial" w:cs="Arial"/>
        </w:rPr>
      </w:pPr>
    </w:p>
    <w:p w:rsidR="001B49DF" w:rsidRDefault="001B49DF" w:rsidP="001B49DF">
      <w:pPr>
        <w:spacing w:line="276" w:lineRule="auto"/>
        <w:rPr>
          <w:rFonts w:ascii="Arial" w:hAnsi="Arial" w:cs="Arial"/>
        </w:rPr>
      </w:pPr>
      <w:r w:rsidRPr="001B261D">
        <w:rPr>
          <w:rFonts w:ascii="Arial" w:hAnsi="Arial" w:cs="Arial"/>
        </w:rPr>
        <w:t xml:space="preserve">Przedmiotem zamówienia jest wykonanie </w:t>
      </w:r>
      <w:r>
        <w:rPr>
          <w:rFonts w:ascii="Arial" w:hAnsi="Arial" w:cs="Arial"/>
        </w:rPr>
        <w:t xml:space="preserve">i dostawa </w:t>
      </w:r>
      <w:r w:rsidRPr="004824D2">
        <w:rPr>
          <w:rFonts w:ascii="Arial" w:hAnsi="Arial" w:cs="Arial"/>
        </w:rPr>
        <w:t>oznaczeń w postaci piktogramów</w:t>
      </w:r>
      <w:r>
        <w:rPr>
          <w:rFonts w:ascii="Arial" w:hAnsi="Arial" w:cs="Arial"/>
        </w:rPr>
        <w:t>.</w:t>
      </w:r>
    </w:p>
    <w:p w:rsidR="001B49DF" w:rsidRDefault="001B49DF" w:rsidP="001B49DF">
      <w:pPr>
        <w:spacing w:line="276" w:lineRule="auto"/>
        <w:rPr>
          <w:rFonts w:ascii="Arial" w:hAnsi="Arial" w:cs="Arial"/>
        </w:rPr>
      </w:pPr>
    </w:p>
    <w:p w:rsidR="001B49DF" w:rsidRPr="001B261D" w:rsidRDefault="001B49DF" w:rsidP="001B49DF">
      <w:pPr>
        <w:spacing w:line="276" w:lineRule="auto"/>
        <w:rPr>
          <w:rFonts w:ascii="Arial" w:hAnsi="Arial" w:cs="Arial"/>
        </w:rPr>
      </w:pPr>
      <w:r w:rsidRPr="001B261D">
        <w:rPr>
          <w:rFonts w:ascii="Arial" w:hAnsi="Arial" w:cs="Arial"/>
        </w:rPr>
        <w:t xml:space="preserve"> Przedmiot zamówienia musi być wykonany zgodnie z opisanymi poniżej wymaganiami</w:t>
      </w:r>
      <w:r>
        <w:rPr>
          <w:rFonts w:ascii="Arial" w:hAnsi="Arial" w:cs="Arial"/>
        </w:rPr>
        <w:t>:</w:t>
      </w:r>
    </w:p>
    <w:p w:rsidR="001B49DF" w:rsidRPr="001B261D" w:rsidRDefault="001B49DF" w:rsidP="001B49DF">
      <w:pPr>
        <w:spacing w:line="276" w:lineRule="auto"/>
        <w:rPr>
          <w:rFonts w:ascii="Arial" w:hAnsi="Arial" w:cs="Arial"/>
        </w:rPr>
      </w:pPr>
      <w:r w:rsidRPr="001B261D">
        <w:rPr>
          <w:rFonts w:ascii="Arial" w:hAnsi="Arial" w:cs="Arial"/>
        </w:rPr>
        <w:t xml:space="preserve">- opracowanie projektu graficznego tabliczki warstwowo, w sposób spójny graficznie oraz z zasadą uniwersalnego projektowania. Uwypuklenie </w:t>
      </w:r>
      <w:r>
        <w:rPr>
          <w:rFonts w:ascii="Arial" w:hAnsi="Arial" w:cs="Arial"/>
        </w:rPr>
        <w:t>piktogramu.</w:t>
      </w:r>
      <w:r w:rsidRPr="001B261D">
        <w:rPr>
          <w:rFonts w:ascii="Arial" w:hAnsi="Arial" w:cs="Arial"/>
        </w:rPr>
        <w:t xml:space="preserve"> System informacji wizualnej powinien być zaprojektowany w sposób spójny dla całego budynku.</w:t>
      </w:r>
    </w:p>
    <w:p w:rsidR="001B49DF" w:rsidRPr="001B261D" w:rsidRDefault="001B49DF" w:rsidP="001B49D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k</w:t>
      </w:r>
      <w:r w:rsidRPr="001B261D">
        <w:rPr>
          <w:rFonts w:ascii="Arial" w:hAnsi="Arial" w:cs="Arial"/>
        </w:rPr>
        <w:t xml:space="preserve">onieczne jest zapewnienie odpowiedniego kontrastu pomiędzy znakami a ich tłem. Uzyskany kontrast nie może być mniejszy niż 60 stopni w skali RV. </w:t>
      </w:r>
    </w:p>
    <w:p w:rsidR="001B49DF" w:rsidRPr="001B261D" w:rsidRDefault="001B49DF" w:rsidP="001B49D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m</w:t>
      </w:r>
      <w:r w:rsidRPr="001B261D">
        <w:rPr>
          <w:rFonts w:ascii="Arial" w:hAnsi="Arial" w:cs="Arial"/>
        </w:rPr>
        <w:t>inimalna wysokość piktogramów powinna być obliczana na podstawie wzoru:</w:t>
      </w:r>
    </w:p>
    <w:p w:rsidR="001B49DF" w:rsidRPr="001B261D" w:rsidRDefault="001B49DF" w:rsidP="001B49DF">
      <w:pPr>
        <w:spacing w:line="276" w:lineRule="auto"/>
        <w:rPr>
          <w:rFonts w:ascii="Arial" w:hAnsi="Arial" w:cs="Arial"/>
        </w:rPr>
      </w:pPr>
      <w:r w:rsidRPr="001B261D">
        <w:rPr>
          <w:rFonts w:ascii="Arial" w:hAnsi="Arial" w:cs="Arial"/>
        </w:rPr>
        <w:t>HZ = 0,09 x L</w:t>
      </w:r>
    </w:p>
    <w:p w:rsidR="001B49DF" w:rsidRPr="001B261D" w:rsidRDefault="001B49DF" w:rsidP="001B49DF">
      <w:pPr>
        <w:spacing w:line="276" w:lineRule="auto"/>
        <w:rPr>
          <w:rFonts w:ascii="Arial" w:hAnsi="Arial" w:cs="Arial"/>
        </w:rPr>
      </w:pPr>
      <w:r w:rsidRPr="001B261D">
        <w:rPr>
          <w:rFonts w:ascii="Arial" w:hAnsi="Arial" w:cs="Arial"/>
        </w:rPr>
        <w:t>HZ – wysokość znaku, L – odległość od znaku 33.</w:t>
      </w:r>
    </w:p>
    <w:p w:rsidR="001B49DF" w:rsidRPr="001B261D" w:rsidRDefault="001B49DF" w:rsidP="001B49DF">
      <w:pPr>
        <w:spacing w:line="276" w:lineRule="auto"/>
        <w:rPr>
          <w:rFonts w:ascii="Arial" w:hAnsi="Arial" w:cs="Arial"/>
        </w:rPr>
      </w:pPr>
      <w:r w:rsidRPr="001B261D">
        <w:rPr>
          <w:rFonts w:ascii="Arial" w:hAnsi="Arial" w:cs="Arial"/>
        </w:rPr>
        <w:t>Zaleca się, żeby minimalna wysokość tekstu wyniosła 15 mm i była obliczana na podstawie wzoru:</w:t>
      </w:r>
    </w:p>
    <w:p w:rsidR="001B49DF" w:rsidRPr="001B261D" w:rsidRDefault="001B49DF" w:rsidP="001B49DF">
      <w:pPr>
        <w:spacing w:line="276" w:lineRule="auto"/>
        <w:rPr>
          <w:rFonts w:ascii="Arial" w:hAnsi="Arial" w:cs="Arial"/>
        </w:rPr>
      </w:pPr>
      <w:r w:rsidRPr="001B261D">
        <w:rPr>
          <w:rFonts w:ascii="Arial" w:hAnsi="Arial" w:cs="Arial"/>
        </w:rPr>
        <w:t>HT=0,02-0,03 x L</w:t>
      </w:r>
    </w:p>
    <w:p w:rsidR="001B49DF" w:rsidRPr="001B261D" w:rsidRDefault="001B49DF" w:rsidP="001B49DF">
      <w:pPr>
        <w:spacing w:line="276" w:lineRule="auto"/>
        <w:rPr>
          <w:rFonts w:ascii="Arial" w:hAnsi="Arial" w:cs="Arial"/>
        </w:rPr>
      </w:pPr>
      <w:r w:rsidRPr="001B261D">
        <w:rPr>
          <w:rFonts w:ascii="Arial" w:hAnsi="Arial" w:cs="Arial"/>
        </w:rPr>
        <w:t>HT- wysokość tekstu, L – odległość od tekstu 34.</w:t>
      </w:r>
    </w:p>
    <w:p w:rsidR="001B49DF" w:rsidRPr="001B261D" w:rsidRDefault="001B49DF" w:rsidP="001B49DF">
      <w:pPr>
        <w:spacing w:line="276" w:lineRule="auto"/>
        <w:rPr>
          <w:rFonts w:ascii="Arial" w:hAnsi="Arial" w:cs="Arial"/>
        </w:rPr>
      </w:pPr>
      <w:r w:rsidRPr="001B261D">
        <w:rPr>
          <w:rFonts w:ascii="Arial" w:hAnsi="Arial" w:cs="Arial"/>
        </w:rPr>
        <w:t>- tabliczki wykonane w technologii wysokociśnieniow</w:t>
      </w:r>
      <w:r>
        <w:rPr>
          <w:rFonts w:ascii="Arial" w:hAnsi="Arial" w:cs="Arial"/>
        </w:rPr>
        <w:t>ego druku wraz z warstwą wypukłą</w:t>
      </w:r>
      <w:r w:rsidRPr="001B261D">
        <w:rPr>
          <w:rFonts w:ascii="Arial" w:hAnsi="Arial" w:cs="Arial"/>
        </w:rPr>
        <w:t xml:space="preserve"> oraz b</w:t>
      </w:r>
      <w:r>
        <w:rPr>
          <w:rFonts w:ascii="Arial" w:hAnsi="Arial" w:cs="Arial"/>
        </w:rPr>
        <w:t xml:space="preserve">ezpośredniego naniesienia </w:t>
      </w:r>
      <w:r w:rsidR="00EE6348">
        <w:rPr>
          <w:rFonts w:ascii="Arial" w:hAnsi="Arial" w:cs="Arial"/>
        </w:rPr>
        <w:t xml:space="preserve">pełnokolorowego </w:t>
      </w:r>
      <w:proofErr w:type="spellStart"/>
      <w:r w:rsidRPr="001B261D">
        <w:rPr>
          <w:rFonts w:ascii="Arial" w:hAnsi="Arial" w:cs="Arial"/>
        </w:rPr>
        <w:t>solwentowego</w:t>
      </w:r>
      <w:proofErr w:type="spellEnd"/>
      <w:r w:rsidRPr="001B261D">
        <w:rPr>
          <w:rFonts w:ascii="Arial" w:hAnsi="Arial" w:cs="Arial"/>
        </w:rPr>
        <w:t xml:space="preserve"> nadruku na tworzywo o wysokiej trwałości np. dibond, </w:t>
      </w:r>
      <w:r>
        <w:rPr>
          <w:rFonts w:ascii="Arial" w:hAnsi="Arial" w:cs="Arial"/>
        </w:rPr>
        <w:t xml:space="preserve">PMMA, </w:t>
      </w:r>
      <w:r w:rsidRPr="001B261D">
        <w:rPr>
          <w:rFonts w:ascii="Arial" w:hAnsi="Arial" w:cs="Arial"/>
        </w:rPr>
        <w:t>ADA o grubości około 3,2 mm</w:t>
      </w:r>
    </w:p>
    <w:p w:rsidR="001B49DF" w:rsidRPr="001B261D" w:rsidRDefault="001B49DF" w:rsidP="001B49DF">
      <w:pPr>
        <w:spacing w:line="276" w:lineRule="auto"/>
        <w:rPr>
          <w:rFonts w:ascii="Arial" w:hAnsi="Arial" w:cs="Arial"/>
        </w:rPr>
      </w:pPr>
      <w:r w:rsidRPr="001B261D">
        <w:rPr>
          <w:rFonts w:ascii="Arial" w:hAnsi="Arial" w:cs="Arial"/>
        </w:rPr>
        <w:t>- krawędzie bezpieczne dla użytkownika – zaokrąglone i fazowane</w:t>
      </w:r>
    </w:p>
    <w:p w:rsidR="001B49DF" w:rsidRDefault="001B49DF" w:rsidP="001B49DF">
      <w:pPr>
        <w:spacing w:line="276" w:lineRule="auto"/>
        <w:rPr>
          <w:rFonts w:ascii="Arial" w:hAnsi="Arial" w:cs="Arial"/>
        </w:rPr>
      </w:pPr>
      <w:r w:rsidRPr="001B261D">
        <w:rPr>
          <w:rFonts w:ascii="Arial" w:hAnsi="Arial" w:cs="Arial"/>
        </w:rPr>
        <w:t>- sposób wyko</w:t>
      </w:r>
      <w:r>
        <w:rPr>
          <w:rFonts w:ascii="Arial" w:hAnsi="Arial" w:cs="Arial"/>
        </w:rPr>
        <w:t>n</w:t>
      </w:r>
      <w:r w:rsidRPr="001B261D">
        <w:rPr>
          <w:rFonts w:ascii="Arial" w:hAnsi="Arial" w:cs="Arial"/>
        </w:rPr>
        <w:t>ania i użyte materiały  muszą zapewnić wysoką trwałość i odporność na odkształcenia oraz nie mogą zawierać związków/ substancji szkodliwych</w:t>
      </w:r>
    </w:p>
    <w:p w:rsidR="001B49DF" w:rsidRDefault="001B49DF" w:rsidP="001B49D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maksymalne wymiary 15cm x 15cm</w:t>
      </w:r>
    </w:p>
    <w:p w:rsidR="001B49DF" w:rsidRPr="001B261D" w:rsidRDefault="001B49DF" w:rsidP="001B49D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ilość 10 sztuk.</w:t>
      </w:r>
    </w:p>
    <w:p w:rsidR="001B49DF" w:rsidRPr="001B261D" w:rsidRDefault="001B49DF" w:rsidP="001B49DF">
      <w:pPr>
        <w:rPr>
          <w:rFonts w:ascii="Arial" w:hAnsi="Arial" w:cs="Arial"/>
        </w:rPr>
      </w:pPr>
    </w:p>
    <w:p w:rsidR="001B49DF" w:rsidRPr="001B261D" w:rsidRDefault="001B49DF" w:rsidP="001B49DF">
      <w:pPr>
        <w:rPr>
          <w:rFonts w:ascii="Arial" w:hAnsi="Arial" w:cs="Arial"/>
        </w:rPr>
      </w:pPr>
    </w:p>
    <w:p w:rsidR="001B49DF" w:rsidRPr="001B261D" w:rsidRDefault="001B49DF" w:rsidP="001B49D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Piktogramy (treść) należy opracować w uzgodnieniu z Zamawiającym oraz przedstawić projekt do akceptacji.</w:t>
      </w:r>
    </w:p>
    <w:p w:rsidR="001B49DF" w:rsidRDefault="001B49DF" w:rsidP="001B49DF">
      <w:pPr>
        <w:pStyle w:val="Akapitzlist"/>
        <w:rPr>
          <w:rFonts w:ascii="Arial" w:hAnsi="Arial" w:cs="Arial"/>
        </w:rPr>
      </w:pPr>
    </w:p>
    <w:p w:rsidR="001B49DF" w:rsidRPr="000A6796" w:rsidRDefault="001B49DF" w:rsidP="001B49DF">
      <w:pPr>
        <w:contextualSpacing/>
        <w:jc w:val="both"/>
        <w:rPr>
          <w:rFonts w:ascii="Arial" w:hAnsi="Arial" w:cs="Arial"/>
          <w:u w:val="single"/>
        </w:rPr>
      </w:pPr>
      <w:r w:rsidRPr="000A6796">
        <w:rPr>
          <w:rFonts w:ascii="Arial" w:hAnsi="Arial" w:cs="Arial"/>
          <w:u w:val="single"/>
        </w:rPr>
        <w:t>2. Wymagany termin realizacji zamówienia</w:t>
      </w:r>
    </w:p>
    <w:p w:rsidR="001B49DF" w:rsidRDefault="001B49DF" w:rsidP="001B49DF">
      <w:pPr>
        <w:spacing w:line="360" w:lineRule="auto"/>
        <w:contextualSpacing/>
        <w:jc w:val="both"/>
        <w:rPr>
          <w:rFonts w:ascii="Arial" w:hAnsi="Arial" w:cs="Arial"/>
          <w:b/>
          <w:u w:val="single"/>
        </w:rPr>
      </w:pPr>
    </w:p>
    <w:p w:rsidR="001B49DF" w:rsidRPr="00325BDA" w:rsidRDefault="001B49DF" w:rsidP="001B49DF">
      <w:pPr>
        <w:spacing w:line="360" w:lineRule="auto"/>
        <w:contextualSpacing/>
        <w:jc w:val="both"/>
        <w:rPr>
          <w:rFonts w:ascii="Arial" w:hAnsi="Arial" w:cs="Arial"/>
        </w:rPr>
      </w:pPr>
      <w:r w:rsidRPr="00E4517A">
        <w:rPr>
          <w:rFonts w:ascii="Arial" w:hAnsi="Arial" w:cs="Arial"/>
        </w:rPr>
        <w:t>Wykonawca jest zobowiązany do realizacji zamówienia</w:t>
      </w:r>
      <w:r>
        <w:rPr>
          <w:rFonts w:ascii="Arial" w:hAnsi="Arial" w:cs="Arial"/>
        </w:rPr>
        <w:t xml:space="preserve"> w terminie do 21</w:t>
      </w:r>
      <w:r w:rsidRPr="00E4517A">
        <w:rPr>
          <w:rFonts w:ascii="Arial" w:hAnsi="Arial" w:cs="Arial"/>
        </w:rPr>
        <w:t xml:space="preserve"> grudnia 2022 r. </w:t>
      </w:r>
    </w:p>
    <w:p w:rsidR="001B49DF" w:rsidRDefault="001B49DF" w:rsidP="001B49DF">
      <w:pPr>
        <w:pStyle w:val="Akapitzlist"/>
        <w:rPr>
          <w:rFonts w:ascii="Arial" w:hAnsi="Arial" w:cs="Arial"/>
        </w:rPr>
      </w:pPr>
    </w:p>
    <w:p w:rsidR="001B49DF" w:rsidRDefault="001B49DF" w:rsidP="001B49DF">
      <w:pPr>
        <w:pStyle w:val="Akapitzlist"/>
        <w:rPr>
          <w:rFonts w:ascii="Arial" w:hAnsi="Arial" w:cs="Arial"/>
        </w:rPr>
      </w:pPr>
    </w:p>
    <w:p w:rsidR="001B49DF" w:rsidRDefault="001B49DF" w:rsidP="001B49DF">
      <w:pPr>
        <w:pStyle w:val="Akapitzlist"/>
        <w:rPr>
          <w:rFonts w:ascii="Arial" w:hAnsi="Arial" w:cs="Arial"/>
        </w:rPr>
      </w:pPr>
    </w:p>
    <w:p w:rsidR="001B49DF" w:rsidRDefault="001B49DF" w:rsidP="001B49DF">
      <w:pPr>
        <w:pStyle w:val="Akapitzlist"/>
        <w:rPr>
          <w:rFonts w:ascii="Arial" w:hAnsi="Arial" w:cs="Arial"/>
        </w:rPr>
      </w:pPr>
    </w:p>
    <w:p w:rsidR="001B49DF" w:rsidRDefault="001B49DF" w:rsidP="001B49DF">
      <w:pPr>
        <w:pStyle w:val="Akapitzlist"/>
        <w:rPr>
          <w:rFonts w:ascii="Arial" w:hAnsi="Arial" w:cs="Arial"/>
        </w:rPr>
      </w:pPr>
    </w:p>
    <w:p w:rsidR="007F3192" w:rsidRDefault="007F3192"/>
    <w:sectPr w:rsidR="007F3192" w:rsidSect="007F31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AAE" w:rsidRDefault="00EB7AAE" w:rsidP="001B49DF">
      <w:r>
        <w:separator/>
      </w:r>
    </w:p>
  </w:endnote>
  <w:endnote w:type="continuationSeparator" w:id="1">
    <w:p w:rsidR="00EB7AAE" w:rsidRDefault="00EB7AAE" w:rsidP="001B49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9DF" w:rsidRDefault="001B49D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9DF" w:rsidRDefault="001B49DF">
    <w:pPr>
      <w:pStyle w:val="Stopka"/>
    </w:pPr>
    <w:r w:rsidRPr="001B49DF">
      <w:rPr>
        <w:noProof/>
      </w:rPr>
      <w:drawing>
        <wp:inline distT="0" distB="0" distL="0" distR="0">
          <wp:extent cx="1655006" cy="773724"/>
          <wp:effectExtent l="19050" t="0" r="2344" b="0"/>
          <wp:docPr id="12" name="Obraz 1" descr="https://www.pfron.org.pl/fileadmin/Redakcja/logo/PFRON_wersja_podstawowa_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pfron.org.pl/fileadmin/Redakcja/logo/PFRON_wersja_podstawowa_RGB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071" cy="7732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9DF" w:rsidRDefault="001B49D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AAE" w:rsidRDefault="00EB7AAE" w:rsidP="001B49DF">
      <w:r>
        <w:separator/>
      </w:r>
    </w:p>
  </w:footnote>
  <w:footnote w:type="continuationSeparator" w:id="1">
    <w:p w:rsidR="00EB7AAE" w:rsidRDefault="00EB7AAE" w:rsidP="001B49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9DF" w:rsidRDefault="001B49D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9DF" w:rsidRDefault="001B49DF">
    <w:pPr>
      <w:pStyle w:val="Nagwek"/>
    </w:pPr>
    <w:r w:rsidRPr="001B49DF">
      <w:rPr>
        <w:noProof/>
      </w:rPr>
      <w:drawing>
        <wp:inline distT="0" distB="0" distL="0" distR="0">
          <wp:extent cx="5759450" cy="1193977"/>
          <wp:effectExtent l="19050" t="0" r="0" b="0"/>
          <wp:docPr id="11" name="Obraz 1" descr="Europejski Fundusz Społeczny w Ministerstwie Rodziny i Polityki Społecznej  - Poznaj zasady promowania projektu dla umów podpisanych od 1.01.2018 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ropejski Fundusz Społeczny w Ministerstwie Rodziny i Polityki Społecznej  - Poznaj zasady promowania projektu dla umów podpisanych od 1.01.2018 r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939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9DF" w:rsidRDefault="001B49DF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49DF"/>
    <w:rsid w:val="001B49DF"/>
    <w:rsid w:val="0036417A"/>
    <w:rsid w:val="00503F94"/>
    <w:rsid w:val="007F3192"/>
    <w:rsid w:val="00EB7AAE"/>
    <w:rsid w:val="00EE6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4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_wyliczenie,K-P_odwolanie,Akapit z listą5,maz_wyliczenie,opis dzialania,Akapit z listą2,T_SZ_List Paragraph,Numerowanie,List Paragraph,L1,2 heading,Odstavec,CW_Lista,Akapit normalny"/>
    <w:basedOn w:val="Normalny"/>
    <w:link w:val="AkapitzlistZnak"/>
    <w:uiPriority w:val="34"/>
    <w:qFormat/>
    <w:rsid w:val="001B49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T_SZ_List Paragraph Znak,Numerowanie Znak,List Paragraph Znak,L1 Znak,2 heading Znak,Odstavec Znak,CW_Lista Znak"/>
    <w:link w:val="Akapitzlist"/>
    <w:uiPriority w:val="34"/>
    <w:qFormat/>
    <w:locked/>
    <w:rsid w:val="001B49D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1B49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B49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B49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B49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9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9D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2</cp:revision>
  <dcterms:created xsi:type="dcterms:W3CDTF">2022-12-02T10:10:00Z</dcterms:created>
  <dcterms:modified xsi:type="dcterms:W3CDTF">2022-12-05T08:05:00Z</dcterms:modified>
</cp:coreProperties>
</file>