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F6E" w:rsidRPr="00325BDA" w:rsidRDefault="00A17F6E" w:rsidP="00A17F6E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1f</w:t>
      </w:r>
      <w:r w:rsidRPr="00325BDA">
        <w:rPr>
          <w:rFonts w:ascii="Arial" w:hAnsi="Arial" w:cs="Arial"/>
          <w:b/>
        </w:rPr>
        <w:t xml:space="preserve"> do zapytania ofertowego</w:t>
      </w:r>
    </w:p>
    <w:p w:rsidR="00A17F6E" w:rsidRPr="00325BDA" w:rsidRDefault="00A17F6E" w:rsidP="00A17F6E">
      <w:pPr>
        <w:jc w:val="both"/>
        <w:rPr>
          <w:rFonts w:ascii="Arial" w:hAnsi="Arial" w:cs="Arial"/>
          <w:b/>
        </w:rPr>
      </w:pPr>
    </w:p>
    <w:p w:rsidR="00A17F6E" w:rsidRDefault="00A17F6E" w:rsidP="00A17F6E">
      <w:pPr>
        <w:tabs>
          <w:tab w:val="left" w:pos="3645"/>
        </w:tabs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Część VI</w:t>
      </w:r>
      <w:r w:rsidRPr="00325BDA">
        <w:rPr>
          <w:rFonts w:ascii="Arial" w:eastAsia="Calibri" w:hAnsi="Arial" w:cs="Arial"/>
          <w:b/>
        </w:rPr>
        <w:t>:</w:t>
      </w:r>
    </w:p>
    <w:p w:rsidR="00A17F6E" w:rsidRDefault="00A17F6E" w:rsidP="00A17F6E">
      <w:pPr>
        <w:tabs>
          <w:tab w:val="left" w:pos="3645"/>
        </w:tabs>
        <w:rPr>
          <w:rFonts w:ascii="Arial" w:eastAsia="Calibri" w:hAnsi="Arial" w:cs="Arial"/>
          <w:b/>
        </w:rPr>
      </w:pPr>
    </w:p>
    <w:p w:rsidR="00A17F6E" w:rsidRDefault="00A17F6E" w:rsidP="00A17F6E">
      <w:pPr>
        <w:tabs>
          <w:tab w:val="left" w:pos="3645"/>
        </w:tabs>
        <w:rPr>
          <w:rFonts w:ascii="Arial" w:eastAsia="Calibri" w:hAnsi="Arial" w:cs="Arial"/>
          <w:b/>
        </w:rPr>
      </w:pPr>
    </w:p>
    <w:p w:rsidR="00A17F6E" w:rsidRPr="000B1D3A" w:rsidRDefault="00A17F6E" w:rsidP="00A17F6E">
      <w:pPr>
        <w:spacing w:line="360" w:lineRule="auto"/>
        <w:jc w:val="both"/>
        <w:rPr>
          <w:rFonts w:ascii="Arial" w:hAnsi="Arial" w:cs="Arial"/>
          <w:u w:val="single"/>
        </w:rPr>
      </w:pPr>
      <w:r w:rsidRPr="000B1D3A">
        <w:rPr>
          <w:rFonts w:ascii="Arial" w:hAnsi="Arial" w:cs="Arial"/>
          <w:u w:val="single"/>
        </w:rPr>
        <w:t>1. Opis przedmiotu zamówienia</w:t>
      </w:r>
    </w:p>
    <w:p w:rsidR="00A17F6E" w:rsidRPr="000B1D3A" w:rsidRDefault="00A17F6E" w:rsidP="00A17F6E">
      <w:pPr>
        <w:spacing w:line="276" w:lineRule="auto"/>
        <w:rPr>
          <w:rFonts w:ascii="Arial" w:hAnsi="Arial" w:cs="Arial"/>
        </w:rPr>
      </w:pPr>
      <w:r w:rsidRPr="000B1D3A">
        <w:rPr>
          <w:rFonts w:ascii="Arial" w:hAnsi="Arial" w:cs="Arial"/>
        </w:rPr>
        <w:t>Celem zamówienia jest poprawa dostępności do usług publicznych świadczonych przez JST dla osób ze szczególnymi potrzebami, w tym osób z niepełnosprawnościami.</w:t>
      </w:r>
    </w:p>
    <w:p w:rsidR="00A17F6E" w:rsidRDefault="00A17F6E" w:rsidP="00A17F6E">
      <w:pPr>
        <w:spacing w:line="276" w:lineRule="auto"/>
        <w:rPr>
          <w:rFonts w:ascii="Arial" w:hAnsi="Arial" w:cs="Arial"/>
        </w:rPr>
      </w:pPr>
    </w:p>
    <w:p w:rsidR="00A17F6E" w:rsidRDefault="00A17F6E" w:rsidP="00A17F6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Przedmiotem zamówienia jest </w:t>
      </w:r>
      <w:r w:rsidR="00907CA9">
        <w:rPr>
          <w:rFonts w:ascii="Arial" w:hAnsi="Arial" w:cs="Arial"/>
        </w:rPr>
        <w:t xml:space="preserve">fabrycznie nowy, nieużywany </w:t>
      </w:r>
      <w:r>
        <w:rPr>
          <w:rFonts w:ascii="Arial" w:hAnsi="Arial" w:cs="Arial"/>
        </w:rPr>
        <w:t xml:space="preserve">zestaw komputerowy z </w:t>
      </w:r>
      <w:r w:rsidRPr="004824D2">
        <w:rPr>
          <w:rFonts w:ascii="Arial" w:hAnsi="Arial" w:cs="Arial"/>
        </w:rPr>
        <w:t xml:space="preserve">dwoma monitorami i kamerami do obsługi tłumacza języka migowego </w:t>
      </w:r>
      <w:r w:rsidR="00406CB1">
        <w:rPr>
          <w:rFonts w:ascii="Arial" w:hAnsi="Arial" w:cs="Arial"/>
        </w:rPr>
        <w:t xml:space="preserve">PJM </w:t>
      </w:r>
      <w:r w:rsidRPr="004824D2">
        <w:rPr>
          <w:rFonts w:ascii="Arial" w:hAnsi="Arial" w:cs="Arial"/>
        </w:rPr>
        <w:t>on-line</w:t>
      </w:r>
      <w:r>
        <w:rPr>
          <w:rFonts w:ascii="Arial" w:hAnsi="Arial" w:cs="Arial"/>
        </w:rPr>
        <w:t>.</w:t>
      </w:r>
    </w:p>
    <w:p w:rsidR="00A17F6E" w:rsidRDefault="00A17F6E" w:rsidP="00A17F6E">
      <w:pPr>
        <w:spacing w:line="276" w:lineRule="auto"/>
        <w:rPr>
          <w:rFonts w:ascii="Arial" w:hAnsi="Arial" w:cs="Arial"/>
        </w:rPr>
      </w:pPr>
    </w:p>
    <w:p w:rsidR="00A17F6E" w:rsidRDefault="00A17F6E" w:rsidP="00A17F6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Szczegółowy opis przedmiotu zamówienia:</w:t>
      </w:r>
    </w:p>
    <w:p w:rsidR="00A17F6E" w:rsidRDefault="00A17F6E" w:rsidP="00A17F6E">
      <w:pPr>
        <w:spacing w:line="276" w:lineRule="auto"/>
        <w:rPr>
          <w:rFonts w:ascii="Arial" w:hAnsi="Arial" w:cs="Arial"/>
        </w:rPr>
      </w:pPr>
    </w:p>
    <w:p w:rsidR="00A17F6E" w:rsidRDefault="00A17F6E" w:rsidP="00A17F6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1. komputer stacjonarny</w:t>
      </w:r>
      <w:r w:rsidR="00406CB1">
        <w:rPr>
          <w:rFonts w:ascii="Arial" w:hAnsi="Arial" w:cs="Arial"/>
        </w:rPr>
        <w:t xml:space="preserve"> – 1 sztuka</w:t>
      </w:r>
    </w:p>
    <w:tbl>
      <w:tblPr>
        <w:tblStyle w:val="Tabela-Siatka"/>
        <w:tblpPr w:leftFromText="141" w:rightFromText="141" w:horzAnchor="margin" w:tblpY="483"/>
        <w:tblW w:w="0" w:type="auto"/>
        <w:tblLook w:val="04A0"/>
      </w:tblPr>
      <w:tblGrid>
        <w:gridCol w:w="675"/>
        <w:gridCol w:w="2694"/>
        <w:gridCol w:w="5843"/>
      </w:tblGrid>
      <w:tr w:rsidR="00A17F6E" w:rsidTr="00796424">
        <w:tc>
          <w:tcPr>
            <w:tcW w:w="675" w:type="dxa"/>
          </w:tcPr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5E40F7">
              <w:rPr>
                <w:rFonts w:ascii="Arial" w:hAnsi="Arial" w:cs="Arial"/>
                <w:sz w:val="24"/>
                <w:szCs w:val="24"/>
              </w:rPr>
              <w:lastRenderedPageBreak/>
              <w:t>L.P.</w:t>
            </w:r>
          </w:p>
        </w:tc>
        <w:tc>
          <w:tcPr>
            <w:tcW w:w="2694" w:type="dxa"/>
          </w:tcPr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5E40F7">
              <w:rPr>
                <w:rFonts w:ascii="Arial" w:hAnsi="Arial" w:cs="Arial"/>
                <w:sz w:val="24"/>
                <w:szCs w:val="24"/>
              </w:rPr>
              <w:t>komponenty</w:t>
            </w:r>
          </w:p>
        </w:tc>
        <w:tc>
          <w:tcPr>
            <w:tcW w:w="5843" w:type="dxa"/>
          </w:tcPr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5E40F7">
              <w:rPr>
                <w:rFonts w:ascii="Arial" w:hAnsi="Arial" w:cs="Arial"/>
                <w:sz w:val="24"/>
                <w:szCs w:val="24"/>
              </w:rPr>
              <w:t>Minimalne wymagania</w:t>
            </w:r>
          </w:p>
        </w:tc>
      </w:tr>
      <w:tr w:rsidR="00A17F6E" w:rsidTr="00796424">
        <w:tc>
          <w:tcPr>
            <w:tcW w:w="675" w:type="dxa"/>
          </w:tcPr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5E40F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ZASTOSOWANIE </w:t>
            </w:r>
          </w:p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3" w:type="dxa"/>
          </w:tcPr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Pr="009A498F">
              <w:rPr>
                <w:rFonts w:ascii="Arial" w:hAnsi="Arial" w:cs="Arial"/>
                <w:sz w:val="24"/>
                <w:szCs w:val="24"/>
              </w:rPr>
              <w:t xml:space="preserve">estaw </w:t>
            </w:r>
            <w:r>
              <w:rPr>
                <w:rFonts w:ascii="Arial" w:hAnsi="Arial" w:cs="Arial"/>
                <w:sz w:val="24"/>
                <w:szCs w:val="24"/>
              </w:rPr>
              <w:t xml:space="preserve">komputerowy wyposażony w kartę </w:t>
            </w:r>
            <w:r w:rsidRPr="009A498F">
              <w:rPr>
                <w:rFonts w:ascii="Arial" w:hAnsi="Arial" w:cs="Arial"/>
                <w:sz w:val="24"/>
                <w:szCs w:val="24"/>
              </w:rPr>
              <w:t>graficzną obsługującą 2 m</w:t>
            </w:r>
            <w:r>
              <w:rPr>
                <w:rFonts w:ascii="Arial" w:hAnsi="Arial" w:cs="Arial"/>
                <w:sz w:val="24"/>
                <w:szCs w:val="24"/>
              </w:rPr>
              <w:t>onitory równocześnie, wraz z 2 monitorami. P</w:t>
            </w:r>
            <w:r w:rsidRPr="009A498F">
              <w:rPr>
                <w:rFonts w:ascii="Arial" w:hAnsi="Arial" w:cs="Arial"/>
                <w:sz w:val="24"/>
                <w:szCs w:val="24"/>
              </w:rPr>
              <w:t>osłuży do używania usługi tłumaczenia na język migowy online</w:t>
            </w:r>
            <w:r>
              <w:rPr>
                <w:rFonts w:ascii="Arial" w:hAnsi="Arial" w:cs="Arial"/>
                <w:sz w:val="24"/>
                <w:szCs w:val="24"/>
              </w:rPr>
              <w:t xml:space="preserve"> (PJM)</w:t>
            </w:r>
            <w:r w:rsidRPr="009A498F">
              <w:rPr>
                <w:rFonts w:ascii="Arial" w:hAnsi="Arial" w:cs="Arial"/>
                <w:sz w:val="24"/>
                <w:szCs w:val="24"/>
              </w:rPr>
              <w:t>. Na jednym monitorze, skierowanym w kierunku klienta, wyświetlany będzie tłumacz, a na drugim pracownik będzie mógł wyszukiw</w:t>
            </w:r>
            <w:r>
              <w:rPr>
                <w:rFonts w:ascii="Arial" w:hAnsi="Arial" w:cs="Arial"/>
                <w:sz w:val="24"/>
                <w:szCs w:val="24"/>
              </w:rPr>
              <w:t xml:space="preserve">ać informacje lub przygotowywać dokumenty. </w:t>
            </w:r>
            <w:r w:rsidRPr="009A498F">
              <w:rPr>
                <w:rFonts w:ascii="Arial" w:hAnsi="Arial" w:cs="Arial"/>
                <w:sz w:val="24"/>
                <w:szCs w:val="24"/>
              </w:rPr>
              <w:t xml:space="preserve">Na stanowisku </w:t>
            </w:r>
            <w:r>
              <w:rPr>
                <w:rFonts w:ascii="Arial" w:hAnsi="Arial" w:cs="Arial"/>
                <w:sz w:val="24"/>
                <w:szCs w:val="24"/>
              </w:rPr>
              <w:t>musi</w:t>
            </w:r>
            <w:r w:rsidRPr="009A498F">
              <w:rPr>
                <w:rFonts w:ascii="Arial" w:hAnsi="Arial" w:cs="Arial"/>
                <w:sz w:val="24"/>
                <w:szCs w:val="24"/>
              </w:rPr>
              <w:t xml:space="preserve"> się </w:t>
            </w:r>
            <w:r>
              <w:rPr>
                <w:rFonts w:ascii="Arial" w:hAnsi="Arial" w:cs="Arial"/>
                <w:sz w:val="24"/>
                <w:szCs w:val="24"/>
              </w:rPr>
              <w:t xml:space="preserve">znajdować instrukcja obsługi </w:t>
            </w:r>
            <w:r w:rsidRPr="009A498F">
              <w:rPr>
                <w:rFonts w:ascii="Arial" w:hAnsi="Arial" w:cs="Arial"/>
                <w:sz w:val="24"/>
                <w:szCs w:val="24"/>
              </w:rPr>
              <w:t xml:space="preserve">zestawu, w tym </w:t>
            </w:r>
          </w:p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>przypominająca, w jaki</w:t>
            </w:r>
            <w:r>
              <w:rPr>
                <w:rFonts w:ascii="Arial" w:hAnsi="Arial" w:cs="Arial"/>
                <w:sz w:val="24"/>
                <w:szCs w:val="24"/>
              </w:rPr>
              <w:t xml:space="preserve"> sposób przekierować pulpit na </w:t>
            </w:r>
            <w:r w:rsidRPr="009A498F">
              <w:rPr>
                <w:rFonts w:ascii="Arial" w:hAnsi="Arial" w:cs="Arial"/>
                <w:sz w:val="24"/>
                <w:szCs w:val="24"/>
              </w:rPr>
              <w:t xml:space="preserve">drugi monitor. </w:t>
            </w:r>
          </w:p>
        </w:tc>
      </w:tr>
      <w:tr w:rsidR="00A17F6E" w:rsidTr="00796424">
        <w:tc>
          <w:tcPr>
            <w:tcW w:w="675" w:type="dxa"/>
          </w:tcPr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5E40F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PROCESOR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</w:p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3" w:type="dxa"/>
          </w:tcPr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Minimum 6 rdzeniowy, min 2.6GHz </w:t>
            </w:r>
          </w:p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7F6E" w:rsidTr="00796424">
        <w:tc>
          <w:tcPr>
            <w:tcW w:w="675" w:type="dxa"/>
          </w:tcPr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5E40F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PAMIĘĆ RAM </w:t>
            </w:r>
          </w:p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3" w:type="dxa"/>
          </w:tcPr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Minimum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8GB </w:t>
            </w:r>
          </w:p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7F6E" w:rsidTr="00796424">
        <w:trPr>
          <w:trHeight w:val="427"/>
        </w:trPr>
        <w:tc>
          <w:tcPr>
            <w:tcW w:w="675" w:type="dxa"/>
          </w:tcPr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5E40F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RODZAJ PAMIĘCI RAM </w:t>
            </w:r>
          </w:p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3" w:type="dxa"/>
          </w:tcPr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DIMM, DDR4, min 2666MHz </w:t>
            </w:r>
          </w:p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7F6E" w:rsidTr="00796424">
        <w:tc>
          <w:tcPr>
            <w:tcW w:w="675" w:type="dxa"/>
          </w:tcPr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5E40F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5E40F7">
              <w:rPr>
                <w:rFonts w:ascii="Arial" w:hAnsi="Arial" w:cs="Arial"/>
                <w:sz w:val="24"/>
                <w:szCs w:val="24"/>
              </w:rPr>
              <w:t>DYSK TWARDY</w:t>
            </w:r>
          </w:p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3" w:type="dxa"/>
          </w:tcPr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5E40F7">
              <w:rPr>
                <w:rFonts w:ascii="Arial" w:hAnsi="Arial" w:cs="Arial"/>
                <w:sz w:val="24"/>
                <w:szCs w:val="24"/>
              </w:rPr>
              <w:t>Minimum 256 GB</w:t>
            </w:r>
          </w:p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7F6E" w:rsidTr="00796424">
        <w:tc>
          <w:tcPr>
            <w:tcW w:w="675" w:type="dxa"/>
          </w:tcPr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5E40F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5E40F7">
              <w:rPr>
                <w:rFonts w:ascii="Arial" w:hAnsi="Arial" w:cs="Arial"/>
                <w:sz w:val="24"/>
                <w:szCs w:val="24"/>
              </w:rPr>
              <w:t>RODZAJ DYSKU TWARDEGO</w:t>
            </w:r>
          </w:p>
        </w:tc>
        <w:tc>
          <w:tcPr>
            <w:tcW w:w="5843" w:type="dxa"/>
          </w:tcPr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5E40F7">
              <w:rPr>
                <w:rFonts w:ascii="Arial" w:hAnsi="Arial" w:cs="Arial"/>
                <w:sz w:val="24"/>
                <w:szCs w:val="24"/>
              </w:rPr>
              <w:t>SSD</w:t>
            </w:r>
          </w:p>
        </w:tc>
      </w:tr>
      <w:tr w:rsidR="00A17F6E" w:rsidTr="00796424">
        <w:tc>
          <w:tcPr>
            <w:tcW w:w="675" w:type="dxa"/>
          </w:tcPr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5E40F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KARTA GRAFICZNA </w:t>
            </w:r>
          </w:p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3" w:type="dxa"/>
          </w:tcPr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HD z wyjściem na 2 monitory </w:t>
            </w:r>
          </w:p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7F6E" w:rsidTr="00796424">
        <w:tc>
          <w:tcPr>
            <w:tcW w:w="675" w:type="dxa"/>
          </w:tcPr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5E40F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A17F6E" w:rsidRPr="009A498F" w:rsidRDefault="00406CB1" w:rsidP="007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KARTA DŹ</w:t>
            </w:r>
            <w:r w:rsidR="00A17F6E" w:rsidRPr="009A498F">
              <w:rPr>
                <w:rFonts w:ascii="Arial" w:hAnsi="Arial" w:cs="Arial"/>
                <w:sz w:val="24"/>
                <w:szCs w:val="24"/>
              </w:rPr>
              <w:t xml:space="preserve">WIĘKOWA </w:t>
            </w:r>
          </w:p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3" w:type="dxa"/>
          </w:tcPr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Zintegrowana karta dźwiękowa zgodna z High Definition Audio </w:t>
            </w:r>
          </w:p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7F6E" w:rsidTr="00796424">
        <w:tc>
          <w:tcPr>
            <w:tcW w:w="675" w:type="dxa"/>
          </w:tcPr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5E40F7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NAPĘD CD/DVD </w:t>
            </w:r>
          </w:p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3" w:type="dxa"/>
          </w:tcPr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brak </w:t>
            </w:r>
          </w:p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7F6E" w:rsidTr="00796424">
        <w:tc>
          <w:tcPr>
            <w:tcW w:w="675" w:type="dxa"/>
          </w:tcPr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5E40F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ŁĄCZNOŚĆ </w:t>
            </w:r>
          </w:p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3" w:type="dxa"/>
          </w:tcPr>
          <w:p w:rsidR="00A17F6E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>LAN 10/100/1000 Mbps</w:t>
            </w:r>
          </w:p>
          <w:p w:rsidR="00A17F6E" w:rsidRPr="005E40F7" w:rsidRDefault="00796424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>Wi-Fi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96424">
              <w:rPr>
                <w:rFonts w:ascii="Arial" w:hAnsi="Arial" w:cs="Arial"/>
                <w:sz w:val="24"/>
                <w:szCs w:val="24"/>
              </w:rPr>
              <w:t>(802.11a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796424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A17F6E" w:rsidTr="00796424">
        <w:tc>
          <w:tcPr>
            <w:tcW w:w="675" w:type="dxa"/>
          </w:tcPr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5E40F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RODZAJE WEJŚĆ/WYJŚĆ -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PANEL PRZEDNI </w:t>
            </w:r>
          </w:p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3" w:type="dxa"/>
          </w:tcPr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USB (3.0) – min 1 szt. </w:t>
            </w:r>
          </w:p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7F6E" w:rsidTr="00796424">
        <w:tc>
          <w:tcPr>
            <w:tcW w:w="675" w:type="dxa"/>
          </w:tcPr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5E40F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694" w:type="dxa"/>
          </w:tcPr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RODZAJE WEJŚĆ/WYJŚĆ -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PANEL TYLNY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3" w:type="dxa"/>
          </w:tcPr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USB - 4 szt. </w:t>
            </w:r>
          </w:p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>Wejście/wyjścia audio - 3 szt</w:t>
            </w:r>
            <w:r w:rsidRPr="005E40F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RJ-45 (LAN) - 1 szt.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VGA (D-sub) lub zamienie DVI - 1 szt.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HDMI lub zamiennie DVI - 1 szt.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AC-in (wejście zasilania) - 1 szt. </w:t>
            </w:r>
          </w:p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7F6E" w:rsidTr="00796424">
        <w:tc>
          <w:tcPr>
            <w:tcW w:w="675" w:type="dxa"/>
          </w:tcPr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5E40F7">
              <w:rPr>
                <w:rFonts w:ascii="Arial" w:hAnsi="Arial" w:cs="Arial"/>
                <w:sz w:val="24"/>
                <w:szCs w:val="24"/>
              </w:rPr>
              <w:lastRenderedPageBreak/>
              <w:t>13</w:t>
            </w:r>
          </w:p>
        </w:tc>
        <w:tc>
          <w:tcPr>
            <w:tcW w:w="2694" w:type="dxa"/>
          </w:tcPr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ZASILACZ </w:t>
            </w:r>
          </w:p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3" w:type="dxa"/>
          </w:tcPr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>min 300w</w:t>
            </w:r>
          </w:p>
        </w:tc>
      </w:tr>
      <w:tr w:rsidR="00A17F6E" w:rsidTr="00796424">
        <w:tc>
          <w:tcPr>
            <w:tcW w:w="675" w:type="dxa"/>
          </w:tcPr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5E40F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694" w:type="dxa"/>
          </w:tcPr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DOŁĄCZONE AKCESORIA </w:t>
            </w:r>
          </w:p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3" w:type="dxa"/>
          </w:tcPr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KLAWIATURA USB, MYSZ USB, słuchawki z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mikrofonem </w:t>
            </w:r>
          </w:p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7F6E" w:rsidTr="00796424">
        <w:tc>
          <w:tcPr>
            <w:tcW w:w="675" w:type="dxa"/>
          </w:tcPr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5E40F7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694" w:type="dxa"/>
          </w:tcPr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3" w:type="dxa"/>
          </w:tcPr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1. Obsługa rozszerzonego pulpitu.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2. Personalizacja pulpitu. </w:t>
            </w:r>
          </w:p>
          <w:p w:rsidR="00A17F6E" w:rsidRPr="009A498F" w:rsidRDefault="00406CB1" w:rsidP="007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="00A17F6E" w:rsidRPr="009A498F">
              <w:rPr>
                <w:rFonts w:ascii="Arial" w:hAnsi="Arial" w:cs="Arial"/>
                <w:sz w:val="24"/>
                <w:szCs w:val="24"/>
              </w:rPr>
              <w:t xml:space="preserve">Zintegrowana z systemem pełna obsługa stylów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wizualnych.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4. Możliwość dokonywania aktualizacji i poprawek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systemu przez Internet z możliwością wyboru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instalowanych poprawek.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5. Możliwość dokonywania uaktualnień sterowników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urządzeń przez Internet – witrynę producenta systemu.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6. Darmowe aktualizacje w ramach wersji systemu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operacyjnego przez Internet (niezbędne aktualizacje,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poprawki, biuletyny bezpieczeństwa muszą być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dostarczane bez dodatkowych opłat) – wymagane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podanie nazwy strony serwera WWW.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7. Internetowa aktualizacja zapewniona w języku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polskim.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8. Wbudowana zapora internetowa (firewall) dla </w:t>
            </w:r>
            <w:r>
              <w:rPr>
                <w:rFonts w:ascii="Arial" w:hAnsi="Arial" w:cs="Arial"/>
                <w:sz w:val="24"/>
                <w:szCs w:val="24"/>
              </w:rPr>
              <w:t xml:space="preserve">ochrony </w:t>
            </w:r>
            <w:r w:rsidRPr="009A498F">
              <w:rPr>
                <w:rFonts w:ascii="Arial" w:hAnsi="Arial" w:cs="Arial"/>
                <w:sz w:val="24"/>
                <w:szCs w:val="24"/>
              </w:rPr>
              <w:t>połączeń internet</w:t>
            </w:r>
            <w:r>
              <w:rPr>
                <w:rFonts w:ascii="Arial" w:hAnsi="Arial" w:cs="Arial"/>
                <w:sz w:val="24"/>
                <w:szCs w:val="24"/>
              </w:rPr>
              <w:t xml:space="preserve">owych; zintegrowana z systemem </w:t>
            </w:r>
            <w:r w:rsidRPr="009A498F">
              <w:rPr>
                <w:rFonts w:ascii="Arial" w:hAnsi="Arial" w:cs="Arial"/>
                <w:sz w:val="24"/>
                <w:szCs w:val="24"/>
              </w:rPr>
              <w:t xml:space="preserve">konsola do zarządzania </w:t>
            </w:r>
            <w:r>
              <w:rPr>
                <w:rFonts w:ascii="Arial" w:hAnsi="Arial" w:cs="Arial"/>
                <w:sz w:val="24"/>
                <w:szCs w:val="24"/>
              </w:rPr>
              <w:t xml:space="preserve">ustawieniami zapory i regułami </w:t>
            </w:r>
            <w:r w:rsidRPr="009A498F">
              <w:rPr>
                <w:rFonts w:ascii="Arial" w:hAnsi="Arial" w:cs="Arial"/>
                <w:sz w:val="24"/>
                <w:szCs w:val="24"/>
              </w:rPr>
              <w:t xml:space="preserve">IP v4 i v6.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9. Zlokalizowane w języku polskim, co najmniej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>następujące elementy:</w:t>
            </w:r>
            <w:r>
              <w:rPr>
                <w:rFonts w:ascii="Arial" w:hAnsi="Arial" w:cs="Arial"/>
                <w:sz w:val="24"/>
                <w:szCs w:val="24"/>
              </w:rPr>
              <w:t xml:space="preserve"> menu, odtwarzacz multimediów, </w:t>
            </w:r>
            <w:r w:rsidRPr="009A498F">
              <w:rPr>
                <w:rFonts w:ascii="Arial" w:hAnsi="Arial" w:cs="Arial"/>
                <w:sz w:val="24"/>
                <w:szCs w:val="24"/>
              </w:rPr>
              <w:t xml:space="preserve">pomoc, komunikaty systemowe.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10. Wsparcie dla powszechnie używanych urządzeń peryferyjnych (drukarek, urządzeń sieciowych, standardów USB, Plug&amp;Play, Wi-Fi).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>1</w:t>
            </w:r>
            <w:r w:rsidR="00796424">
              <w:rPr>
                <w:rFonts w:ascii="Arial" w:hAnsi="Arial" w:cs="Arial"/>
                <w:sz w:val="24"/>
                <w:szCs w:val="24"/>
              </w:rPr>
              <w:t>1</w:t>
            </w:r>
            <w:r w:rsidRPr="009A498F">
              <w:rPr>
                <w:rFonts w:ascii="Arial" w:hAnsi="Arial" w:cs="Arial"/>
                <w:sz w:val="24"/>
                <w:szCs w:val="24"/>
              </w:rPr>
              <w:t>. Interfejs użytkownika działający w trybie graficznym z elementami 3D, zintegro</w:t>
            </w:r>
            <w:r>
              <w:rPr>
                <w:rFonts w:ascii="Arial" w:hAnsi="Arial" w:cs="Arial"/>
                <w:sz w:val="24"/>
                <w:szCs w:val="24"/>
              </w:rPr>
              <w:t xml:space="preserve">wana z interfejsem użytkownika </w:t>
            </w:r>
            <w:r w:rsidRPr="009A498F">
              <w:rPr>
                <w:rFonts w:ascii="Arial" w:hAnsi="Arial" w:cs="Arial"/>
                <w:sz w:val="24"/>
                <w:szCs w:val="24"/>
              </w:rPr>
              <w:t>interaktywna część pulpitu służącą do uruchamiania aplikacji, które użytko</w:t>
            </w:r>
            <w:r>
              <w:rPr>
                <w:rFonts w:ascii="Arial" w:hAnsi="Arial" w:cs="Arial"/>
                <w:sz w:val="24"/>
                <w:szCs w:val="24"/>
              </w:rPr>
              <w:t xml:space="preserve">wnik może dowolnie wymieniać i </w:t>
            </w:r>
            <w:r w:rsidRPr="009A498F">
              <w:rPr>
                <w:rFonts w:ascii="Arial" w:hAnsi="Arial" w:cs="Arial"/>
                <w:sz w:val="24"/>
                <w:szCs w:val="24"/>
              </w:rPr>
              <w:t xml:space="preserve">pobrać ze strony producenta. </w:t>
            </w:r>
          </w:p>
          <w:p w:rsidR="00A17F6E" w:rsidRPr="009A498F" w:rsidRDefault="00796424" w:rsidP="007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="00A17F6E" w:rsidRPr="009A498F">
              <w:rPr>
                <w:rFonts w:ascii="Arial" w:hAnsi="Arial" w:cs="Arial"/>
                <w:sz w:val="24"/>
                <w:szCs w:val="24"/>
              </w:rPr>
              <w:t xml:space="preserve">. Możliwość zdalnej automatycznej instalacji,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konfiguracji, administrowania oraz aktualizowania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systemu. </w:t>
            </w:r>
          </w:p>
          <w:p w:rsidR="00A17F6E" w:rsidRPr="009A498F" w:rsidRDefault="00796424" w:rsidP="007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="00A17F6E" w:rsidRPr="009A498F">
              <w:rPr>
                <w:rFonts w:ascii="Arial" w:hAnsi="Arial" w:cs="Arial"/>
                <w:sz w:val="24"/>
                <w:szCs w:val="24"/>
              </w:rPr>
              <w:t xml:space="preserve">. Zabezpieczony hasłem hierarchiczny dostęp do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systemu, konta i profile użytkowników zarządzane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lastRenderedPageBreak/>
              <w:t xml:space="preserve">zdalnie; praca systemu w trybie ochrony kont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użytkowników. </w:t>
            </w:r>
          </w:p>
          <w:p w:rsidR="00A17F6E" w:rsidRPr="009A498F" w:rsidRDefault="00796424" w:rsidP="007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="00A17F6E" w:rsidRPr="009A498F">
              <w:rPr>
                <w:rFonts w:ascii="Arial" w:hAnsi="Arial" w:cs="Arial"/>
                <w:sz w:val="24"/>
                <w:szCs w:val="24"/>
              </w:rPr>
              <w:t xml:space="preserve">. Zintegrowany z systemem moduł wyszukiwania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informacji (plików różnego typu) dostępny z kilku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poziomów: poziom menu, poziom otwartego okna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>systemu operacyjnego</w:t>
            </w:r>
            <w:r>
              <w:rPr>
                <w:rFonts w:ascii="Arial" w:hAnsi="Arial" w:cs="Arial"/>
                <w:sz w:val="24"/>
                <w:szCs w:val="24"/>
              </w:rPr>
              <w:t xml:space="preserve">; system wyszukiwania oparty na </w:t>
            </w:r>
            <w:r w:rsidRPr="009A498F">
              <w:rPr>
                <w:rFonts w:ascii="Arial" w:hAnsi="Arial" w:cs="Arial"/>
                <w:sz w:val="24"/>
                <w:szCs w:val="24"/>
              </w:rPr>
              <w:t>konfigurowalnym przez</w:t>
            </w:r>
            <w:r>
              <w:rPr>
                <w:rFonts w:ascii="Arial" w:hAnsi="Arial" w:cs="Arial"/>
                <w:sz w:val="24"/>
                <w:szCs w:val="24"/>
              </w:rPr>
              <w:t xml:space="preserve"> użytkownika module indeksacji </w:t>
            </w:r>
            <w:r w:rsidRPr="009A498F">
              <w:rPr>
                <w:rFonts w:ascii="Arial" w:hAnsi="Arial" w:cs="Arial"/>
                <w:sz w:val="24"/>
                <w:szCs w:val="24"/>
              </w:rPr>
              <w:t xml:space="preserve">zasobów lokalnych. </w:t>
            </w:r>
          </w:p>
          <w:p w:rsidR="00A17F6E" w:rsidRPr="009A498F" w:rsidRDefault="00282FA3" w:rsidP="007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A17F6E" w:rsidRPr="009A498F">
              <w:rPr>
                <w:rFonts w:ascii="Arial" w:hAnsi="Arial" w:cs="Arial"/>
                <w:sz w:val="24"/>
                <w:szCs w:val="24"/>
              </w:rPr>
              <w:t>. Zintegrowane z systemem operacyjnym narzędzia zwalczające złośliw</w:t>
            </w:r>
            <w:r w:rsidR="00A17F6E">
              <w:rPr>
                <w:rFonts w:ascii="Arial" w:hAnsi="Arial" w:cs="Arial"/>
                <w:sz w:val="24"/>
                <w:szCs w:val="24"/>
              </w:rPr>
              <w:t xml:space="preserve">e oprogramowanie; aktualizacje </w:t>
            </w:r>
            <w:r w:rsidR="00A17F6E" w:rsidRPr="009A498F">
              <w:rPr>
                <w:rFonts w:ascii="Arial" w:hAnsi="Arial" w:cs="Arial"/>
                <w:sz w:val="24"/>
                <w:szCs w:val="24"/>
              </w:rPr>
              <w:t>dostępne u producen</w:t>
            </w:r>
            <w:r w:rsidR="00A17F6E">
              <w:rPr>
                <w:rFonts w:ascii="Arial" w:hAnsi="Arial" w:cs="Arial"/>
                <w:sz w:val="24"/>
                <w:szCs w:val="24"/>
              </w:rPr>
              <w:t xml:space="preserve">ta nieodpłatnie bez ograniczeń </w:t>
            </w:r>
            <w:r w:rsidR="00A17F6E" w:rsidRPr="009A498F">
              <w:rPr>
                <w:rFonts w:ascii="Arial" w:hAnsi="Arial" w:cs="Arial"/>
                <w:sz w:val="24"/>
                <w:szCs w:val="24"/>
              </w:rPr>
              <w:t xml:space="preserve">czasowych. </w:t>
            </w:r>
          </w:p>
          <w:p w:rsidR="00A17F6E" w:rsidRPr="009A498F" w:rsidRDefault="00282FA3" w:rsidP="007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  <w:r w:rsidR="00A17F6E" w:rsidRPr="009A498F">
              <w:rPr>
                <w:rFonts w:ascii="Arial" w:hAnsi="Arial" w:cs="Arial"/>
                <w:sz w:val="24"/>
                <w:szCs w:val="24"/>
              </w:rPr>
              <w:t xml:space="preserve">. Funkcja z wbudowanym modułem „uczenia się”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pisma użytkownika – obsługa języka polskiego. </w:t>
            </w:r>
          </w:p>
          <w:p w:rsidR="00A17F6E" w:rsidRPr="009A498F" w:rsidRDefault="00282FA3" w:rsidP="007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  <w:r w:rsidR="00A17F6E" w:rsidRPr="009A498F">
              <w:rPr>
                <w:rFonts w:ascii="Arial" w:hAnsi="Arial" w:cs="Arial"/>
                <w:sz w:val="24"/>
                <w:szCs w:val="24"/>
              </w:rPr>
              <w:t xml:space="preserve">. Funkcjonalność rozpoznawania </w:t>
            </w:r>
            <w:r w:rsidR="00A17F6E">
              <w:rPr>
                <w:rFonts w:ascii="Arial" w:hAnsi="Arial" w:cs="Arial"/>
                <w:sz w:val="24"/>
                <w:szCs w:val="24"/>
              </w:rPr>
              <w:t xml:space="preserve">mowy, pozwalającą </w:t>
            </w:r>
            <w:r w:rsidR="00A17F6E" w:rsidRPr="009A498F">
              <w:rPr>
                <w:rFonts w:ascii="Arial" w:hAnsi="Arial" w:cs="Arial"/>
                <w:sz w:val="24"/>
                <w:szCs w:val="24"/>
              </w:rPr>
              <w:t xml:space="preserve">na sterowanie komputerem głosowo, wraz z modułem „uczenia się” głosu użytkownika. </w:t>
            </w:r>
          </w:p>
          <w:p w:rsidR="00A17F6E" w:rsidRPr="009A498F" w:rsidRDefault="00282FA3" w:rsidP="007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  <w:r w:rsidR="00A17F6E" w:rsidRPr="009A498F">
              <w:rPr>
                <w:rFonts w:ascii="Arial" w:hAnsi="Arial" w:cs="Arial"/>
                <w:sz w:val="24"/>
                <w:szCs w:val="24"/>
              </w:rPr>
              <w:t xml:space="preserve">. Zintegrowany z systemem operacyjnym moduł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synchronizacji komputera z urządzeniami zewnętrznymi. </w:t>
            </w:r>
          </w:p>
          <w:p w:rsidR="00A17F6E" w:rsidRPr="009A498F" w:rsidRDefault="00282FA3" w:rsidP="007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  <w:r w:rsidR="00A17F6E" w:rsidRPr="009A498F">
              <w:rPr>
                <w:rFonts w:ascii="Arial" w:hAnsi="Arial" w:cs="Arial"/>
                <w:sz w:val="24"/>
                <w:szCs w:val="24"/>
              </w:rPr>
              <w:t xml:space="preserve">. Wbudowany system pomocy w języku polskim. </w:t>
            </w:r>
          </w:p>
          <w:p w:rsidR="00A17F6E" w:rsidRPr="009A498F" w:rsidRDefault="00282FA3" w:rsidP="007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A17F6E" w:rsidRPr="009A498F">
              <w:rPr>
                <w:rFonts w:ascii="Arial" w:hAnsi="Arial" w:cs="Arial"/>
                <w:sz w:val="24"/>
                <w:szCs w:val="24"/>
              </w:rPr>
              <w:t xml:space="preserve">. Możliwość przystosowania stanowiska dla osób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niepełnosprawnych (np. słabo widzących). </w:t>
            </w:r>
          </w:p>
          <w:p w:rsidR="00A17F6E" w:rsidRPr="009A498F" w:rsidRDefault="00282FA3" w:rsidP="007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  <w:r w:rsidR="00A17F6E" w:rsidRPr="009A498F">
              <w:rPr>
                <w:rFonts w:ascii="Arial" w:hAnsi="Arial" w:cs="Arial"/>
                <w:sz w:val="24"/>
                <w:szCs w:val="24"/>
              </w:rPr>
              <w:t xml:space="preserve">. Możliwość zarządzania stacją roboczą poprzez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polityki – przez politykę rozumiemy zestaw reguł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definiujących lub ograniczających funkcjonalność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systemu lub aplikacji. </w:t>
            </w:r>
          </w:p>
          <w:p w:rsidR="00A17F6E" w:rsidRPr="009A498F" w:rsidRDefault="00282FA3" w:rsidP="007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="00A17F6E" w:rsidRPr="009A498F">
              <w:rPr>
                <w:rFonts w:ascii="Arial" w:hAnsi="Arial" w:cs="Arial"/>
                <w:sz w:val="24"/>
                <w:szCs w:val="24"/>
              </w:rPr>
              <w:t>. Wdrażanie IPSEC op</w:t>
            </w:r>
            <w:r w:rsidR="00A17F6E">
              <w:rPr>
                <w:rFonts w:ascii="Arial" w:hAnsi="Arial" w:cs="Arial"/>
                <w:sz w:val="24"/>
                <w:szCs w:val="24"/>
              </w:rPr>
              <w:t xml:space="preserve">arte na politykach – wdrażanie </w:t>
            </w:r>
            <w:r w:rsidR="00A17F6E" w:rsidRPr="009A498F">
              <w:rPr>
                <w:rFonts w:ascii="Arial" w:hAnsi="Arial" w:cs="Arial"/>
                <w:sz w:val="24"/>
                <w:szCs w:val="24"/>
              </w:rPr>
              <w:t>IPSEC oparte na</w:t>
            </w:r>
            <w:r w:rsidR="00A17F6E">
              <w:rPr>
                <w:rFonts w:ascii="Arial" w:hAnsi="Arial" w:cs="Arial"/>
                <w:sz w:val="24"/>
                <w:szCs w:val="24"/>
              </w:rPr>
              <w:t xml:space="preserve"> zestawach reguł definiujących </w:t>
            </w:r>
            <w:r w:rsidR="00A17F6E" w:rsidRPr="009A498F">
              <w:rPr>
                <w:rFonts w:ascii="Arial" w:hAnsi="Arial" w:cs="Arial"/>
                <w:sz w:val="24"/>
                <w:szCs w:val="24"/>
              </w:rPr>
              <w:t xml:space="preserve">ustawienia zarządzanych w sposób centralny. </w:t>
            </w:r>
          </w:p>
          <w:p w:rsidR="00A17F6E" w:rsidRPr="009A498F" w:rsidRDefault="00282FA3" w:rsidP="007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  <w:r w:rsidR="00A17F6E" w:rsidRPr="009A498F">
              <w:rPr>
                <w:rFonts w:ascii="Arial" w:hAnsi="Arial" w:cs="Arial"/>
                <w:sz w:val="24"/>
                <w:szCs w:val="24"/>
              </w:rPr>
              <w:t xml:space="preserve">. Automatyczne występowanie i używanie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(wystawianie) certyfikatów PKI X.509. </w:t>
            </w:r>
          </w:p>
          <w:p w:rsidR="00A17F6E" w:rsidRPr="009A498F" w:rsidRDefault="00282FA3" w:rsidP="007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="00A17F6E" w:rsidRPr="009A498F">
              <w:rPr>
                <w:rFonts w:ascii="Arial" w:hAnsi="Arial" w:cs="Arial"/>
                <w:sz w:val="24"/>
                <w:szCs w:val="24"/>
              </w:rPr>
              <w:t xml:space="preserve">. Wsparcie dla logowania przy pomocy smartcard. </w:t>
            </w:r>
          </w:p>
          <w:p w:rsidR="00A17F6E" w:rsidRPr="009A498F" w:rsidRDefault="00282FA3" w:rsidP="007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="00A17F6E" w:rsidRPr="009A498F">
              <w:rPr>
                <w:rFonts w:ascii="Arial" w:hAnsi="Arial" w:cs="Arial"/>
                <w:sz w:val="24"/>
                <w:szCs w:val="24"/>
              </w:rPr>
              <w:t>. Rozbudowane polityki</w:t>
            </w:r>
            <w:r w:rsidR="00A17F6E">
              <w:rPr>
                <w:rFonts w:ascii="Arial" w:hAnsi="Arial" w:cs="Arial"/>
                <w:sz w:val="24"/>
                <w:szCs w:val="24"/>
              </w:rPr>
              <w:t xml:space="preserve"> bezpieczeństwa – polityki dla </w:t>
            </w:r>
            <w:r w:rsidR="00A17F6E" w:rsidRPr="009A498F">
              <w:rPr>
                <w:rFonts w:ascii="Arial" w:hAnsi="Arial" w:cs="Arial"/>
                <w:sz w:val="24"/>
                <w:szCs w:val="24"/>
              </w:rPr>
              <w:t xml:space="preserve">systemu operacyjnego i dla wskazanych aplikacji. </w:t>
            </w:r>
          </w:p>
          <w:p w:rsidR="00A17F6E" w:rsidRPr="009A498F" w:rsidRDefault="00282FA3" w:rsidP="007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="00A17F6E" w:rsidRPr="009A498F">
              <w:rPr>
                <w:rFonts w:ascii="Arial" w:hAnsi="Arial" w:cs="Arial"/>
                <w:sz w:val="24"/>
                <w:szCs w:val="24"/>
              </w:rPr>
              <w:t>. System posiada narzę</w:t>
            </w:r>
            <w:r w:rsidR="00A17F6E">
              <w:rPr>
                <w:rFonts w:ascii="Arial" w:hAnsi="Arial" w:cs="Arial"/>
                <w:sz w:val="24"/>
                <w:szCs w:val="24"/>
              </w:rPr>
              <w:t xml:space="preserve">dzia służące do administracji, </w:t>
            </w:r>
            <w:r w:rsidR="00A17F6E" w:rsidRPr="009A498F">
              <w:rPr>
                <w:rFonts w:ascii="Arial" w:hAnsi="Arial" w:cs="Arial"/>
                <w:sz w:val="24"/>
                <w:szCs w:val="24"/>
              </w:rPr>
              <w:t xml:space="preserve">do wykonywania </w:t>
            </w:r>
            <w:r w:rsidR="00A17F6E">
              <w:rPr>
                <w:rFonts w:ascii="Arial" w:hAnsi="Arial" w:cs="Arial"/>
                <w:sz w:val="24"/>
                <w:szCs w:val="24"/>
              </w:rPr>
              <w:t xml:space="preserve">kopii zapasowych polityk i ich </w:t>
            </w:r>
            <w:r w:rsidR="00A17F6E" w:rsidRPr="009A498F">
              <w:rPr>
                <w:rFonts w:ascii="Arial" w:hAnsi="Arial" w:cs="Arial"/>
                <w:sz w:val="24"/>
                <w:szCs w:val="24"/>
              </w:rPr>
              <w:t>odtwarzania oraz ge</w:t>
            </w:r>
            <w:r w:rsidR="00A17F6E">
              <w:rPr>
                <w:rFonts w:ascii="Arial" w:hAnsi="Arial" w:cs="Arial"/>
                <w:sz w:val="24"/>
                <w:szCs w:val="24"/>
              </w:rPr>
              <w:t xml:space="preserve">nerowania raportów z ustawień </w:t>
            </w:r>
            <w:r w:rsidR="00A17F6E" w:rsidRPr="009A498F">
              <w:rPr>
                <w:rFonts w:ascii="Arial" w:hAnsi="Arial" w:cs="Arial"/>
                <w:sz w:val="24"/>
                <w:szCs w:val="24"/>
              </w:rPr>
              <w:t xml:space="preserve">polityk. </w:t>
            </w:r>
          </w:p>
          <w:p w:rsidR="00A17F6E" w:rsidRPr="009A498F" w:rsidRDefault="00282FA3" w:rsidP="007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="00A17F6E" w:rsidRPr="009A498F">
              <w:rPr>
                <w:rFonts w:ascii="Arial" w:hAnsi="Arial" w:cs="Arial"/>
                <w:sz w:val="24"/>
                <w:szCs w:val="24"/>
              </w:rPr>
              <w:t xml:space="preserve">. Zdalna pomoc i współdzielenie aplikacji – możliwość zdalnego przejęcia </w:t>
            </w:r>
            <w:r w:rsidR="00A17F6E">
              <w:rPr>
                <w:rFonts w:ascii="Arial" w:hAnsi="Arial" w:cs="Arial"/>
                <w:sz w:val="24"/>
                <w:szCs w:val="24"/>
              </w:rPr>
              <w:t xml:space="preserve">sesji zalogowanego użytkownika </w:t>
            </w:r>
            <w:r w:rsidR="00A17F6E" w:rsidRPr="009A498F">
              <w:rPr>
                <w:rFonts w:ascii="Arial" w:hAnsi="Arial" w:cs="Arial"/>
                <w:sz w:val="24"/>
                <w:szCs w:val="24"/>
              </w:rPr>
              <w:t xml:space="preserve">celem rozwiązania problemu z </w:t>
            </w:r>
            <w:r w:rsidR="00A17F6E" w:rsidRPr="009A498F">
              <w:rPr>
                <w:rFonts w:ascii="Arial" w:hAnsi="Arial" w:cs="Arial"/>
                <w:sz w:val="24"/>
                <w:szCs w:val="24"/>
              </w:rPr>
              <w:lastRenderedPageBreak/>
              <w:t xml:space="preserve">komputerem. </w:t>
            </w:r>
          </w:p>
          <w:p w:rsidR="00A17F6E" w:rsidRPr="009A498F" w:rsidRDefault="00282FA3" w:rsidP="007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="00A17F6E" w:rsidRPr="009A498F">
              <w:rPr>
                <w:rFonts w:ascii="Arial" w:hAnsi="Arial" w:cs="Arial"/>
                <w:sz w:val="24"/>
                <w:szCs w:val="24"/>
              </w:rPr>
              <w:t xml:space="preserve">. Rozwiązanie służące do automatycznego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>zbudowania obrazu syst</w:t>
            </w:r>
            <w:r>
              <w:rPr>
                <w:rFonts w:ascii="Arial" w:hAnsi="Arial" w:cs="Arial"/>
                <w:sz w:val="24"/>
                <w:szCs w:val="24"/>
              </w:rPr>
              <w:t xml:space="preserve">emu wraz z aplikacjami. Obraz </w:t>
            </w:r>
            <w:r w:rsidRPr="009A498F">
              <w:rPr>
                <w:rFonts w:ascii="Arial" w:hAnsi="Arial" w:cs="Arial"/>
                <w:sz w:val="24"/>
                <w:szCs w:val="24"/>
              </w:rPr>
              <w:t xml:space="preserve">systemu służyć ma do automatycznego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upowszechnienia systemu operacyjnego inicjowanego i wykonywanego w całości poprzez sieć komputerową. </w:t>
            </w:r>
          </w:p>
          <w:p w:rsidR="00A17F6E" w:rsidRPr="009A498F" w:rsidRDefault="00282FA3" w:rsidP="007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="00A17F6E" w:rsidRPr="009A498F">
              <w:rPr>
                <w:rFonts w:ascii="Arial" w:hAnsi="Arial" w:cs="Arial"/>
                <w:sz w:val="24"/>
                <w:szCs w:val="24"/>
              </w:rPr>
              <w:t xml:space="preserve">. Rozwiązanie umożliwiające wdrożenie nowego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obrazu poprzez zdalną instalację. </w:t>
            </w:r>
          </w:p>
          <w:p w:rsidR="00A17F6E" w:rsidRPr="009A498F" w:rsidRDefault="00282FA3" w:rsidP="007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="00A17F6E" w:rsidRPr="009A498F">
              <w:rPr>
                <w:rFonts w:ascii="Arial" w:hAnsi="Arial" w:cs="Arial"/>
                <w:sz w:val="24"/>
                <w:szCs w:val="24"/>
              </w:rPr>
              <w:t xml:space="preserve">. Graficzne środowisko instalacji i konfiguracji. </w:t>
            </w:r>
          </w:p>
          <w:p w:rsidR="00A17F6E" w:rsidRPr="009A498F" w:rsidRDefault="00282FA3" w:rsidP="007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  <w:r w:rsidR="00A17F6E" w:rsidRPr="009A498F">
              <w:rPr>
                <w:rFonts w:ascii="Arial" w:hAnsi="Arial" w:cs="Arial"/>
                <w:sz w:val="24"/>
                <w:szCs w:val="24"/>
              </w:rPr>
              <w:t xml:space="preserve">. Bezpłatne aktualizacje </w:t>
            </w:r>
          </w:p>
          <w:p w:rsidR="00A17F6E" w:rsidRPr="009A498F" w:rsidRDefault="00282FA3" w:rsidP="007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  <w:r w:rsidR="00A17F6E" w:rsidRPr="009A498F">
              <w:rPr>
                <w:rFonts w:ascii="Arial" w:hAnsi="Arial" w:cs="Arial"/>
                <w:sz w:val="24"/>
                <w:szCs w:val="24"/>
              </w:rPr>
              <w:t xml:space="preserve">. Obsługa Trusted Platform Module w wersji 2.0 </w:t>
            </w:r>
          </w:p>
          <w:p w:rsidR="00A17F6E" w:rsidRPr="009A498F" w:rsidRDefault="00282FA3" w:rsidP="007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  <w:r w:rsidR="00A17F6E" w:rsidRPr="009A498F">
              <w:rPr>
                <w:rFonts w:ascii="Arial" w:hAnsi="Arial" w:cs="Arial"/>
                <w:sz w:val="24"/>
                <w:szCs w:val="24"/>
              </w:rPr>
              <w:t xml:space="preserve">. Obsługa wirtualnych pulpitów, grupy pulpitów </w:t>
            </w:r>
          </w:p>
          <w:p w:rsidR="00A17F6E" w:rsidRPr="009A498F" w:rsidRDefault="00282FA3" w:rsidP="007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  <w:r w:rsidR="00A17F6E" w:rsidRPr="009A498F">
              <w:rPr>
                <w:rFonts w:ascii="Arial" w:hAnsi="Arial" w:cs="Arial"/>
                <w:sz w:val="24"/>
                <w:szCs w:val="24"/>
              </w:rPr>
              <w:t xml:space="preserve">. Auto HDR </w:t>
            </w:r>
          </w:p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7F6E" w:rsidTr="00796424">
        <w:tc>
          <w:tcPr>
            <w:tcW w:w="675" w:type="dxa"/>
          </w:tcPr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5E40F7">
              <w:rPr>
                <w:rFonts w:ascii="Arial" w:hAnsi="Arial" w:cs="Arial"/>
                <w:sz w:val="24"/>
                <w:szCs w:val="24"/>
              </w:rPr>
              <w:lastRenderedPageBreak/>
              <w:t>16</w:t>
            </w:r>
          </w:p>
        </w:tc>
        <w:tc>
          <w:tcPr>
            <w:tcW w:w="2694" w:type="dxa"/>
          </w:tcPr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GWARANCJA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</w:p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3" w:type="dxa"/>
          </w:tcPr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5E40F7">
              <w:rPr>
                <w:rFonts w:ascii="Arial" w:hAnsi="Arial" w:cs="Arial"/>
                <w:sz w:val="24"/>
                <w:szCs w:val="24"/>
              </w:rPr>
              <w:t>24 miesią</w:t>
            </w:r>
            <w:r w:rsidRPr="009A498F">
              <w:rPr>
                <w:rFonts w:ascii="Arial" w:hAnsi="Arial" w:cs="Arial"/>
                <w:sz w:val="24"/>
                <w:szCs w:val="24"/>
              </w:rPr>
              <w:t xml:space="preserve">ce </w:t>
            </w:r>
          </w:p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7F6E" w:rsidTr="00796424">
        <w:tc>
          <w:tcPr>
            <w:tcW w:w="675" w:type="dxa"/>
          </w:tcPr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5E40F7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694" w:type="dxa"/>
          </w:tcPr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MOŻLIWOŚĆ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ZABEZPIECZENIA LINKĄ </w:t>
            </w:r>
          </w:p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3" w:type="dxa"/>
          </w:tcPr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5E40F7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</w:tbl>
    <w:p w:rsidR="00A17F6E" w:rsidRDefault="00A17F6E" w:rsidP="00A17F6E">
      <w:pPr>
        <w:spacing w:line="276" w:lineRule="auto"/>
        <w:rPr>
          <w:rFonts w:ascii="Arial" w:hAnsi="Arial" w:cs="Arial"/>
        </w:rPr>
      </w:pPr>
    </w:p>
    <w:p w:rsidR="00A17F6E" w:rsidRDefault="00A17F6E" w:rsidP="00A17F6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2. Monitor 2 szt.</w:t>
      </w:r>
    </w:p>
    <w:tbl>
      <w:tblPr>
        <w:tblStyle w:val="Tabela-Siatka"/>
        <w:tblW w:w="0" w:type="auto"/>
        <w:tblLook w:val="04A0"/>
      </w:tblPr>
      <w:tblGrid>
        <w:gridCol w:w="675"/>
        <w:gridCol w:w="2694"/>
        <w:gridCol w:w="5841"/>
      </w:tblGrid>
      <w:tr w:rsidR="00A17F6E" w:rsidTr="00796424">
        <w:tc>
          <w:tcPr>
            <w:tcW w:w="675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Przekątna ekranu</w:t>
            </w:r>
          </w:p>
        </w:tc>
        <w:tc>
          <w:tcPr>
            <w:tcW w:w="5841" w:type="dxa"/>
          </w:tcPr>
          <w:p w:rsidR="00A17F6E" w:rsidRPr="00B42DE8" w:rsidRDefault="00E864E7" w:rsidP="00E864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26 - 28</w:t>
            </w:r>
            <w:r w:rsidR="00A17F6E" w:rsidRPr="00B42DE8">
              <w:rPr>
                <w:rFonts w:ascii="Arial" w:hAnsi="Arial" w:cs="Arial"/>
                <w:sz w:val="24"/>
                <w:szCs w:val="24"/>
              </w:rPr>
              <w:t>’’</w:t>
            </w:r>
          </w:p>
        </w:tc>
      </w:tr>
      <w:tr w:rsidR="00A17F6E" w:rsidTr="00796424">
        <w:tc>
          <w:tcPr>
            <w:tcW w:w="675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Powłoka matrycy</w:t>
            </w:r>
          </w:p>
        </w:tc>
        <w:tc>
          <w:tcPr>
            <w:tcW w:w="5841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matowa</w:t>
            </w:r>
          </w:p>
        </w:tc>
      </w:tr>
      <w:tr w:rsidR="00A17F6E" w:rsidTr="00796424">
        <w:tc>
          <w:tcPr>
            <w:tcW w:w="675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Rodzaj matrycy</w:t>
            </w:r>
          </w:p>
        </w:tc>
        <w:tc>
          <w:tcPr>
            <w:tcW w:w="5841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LED</w:t>
            </w:r>
          </w:p>
        </w:tc>
      </w:tr>
      <w:tr w:rsidR="00A17F6E" w:rsidTr="00796424">
        <w:tc>
          <w:tcPr>
            <w:tcW w:w="675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Rozdzielczość ekranu</w:t>
            </w:r>
          </w:p>
        </w:tc>
        <w:tc>
          <w:tcPr>
            <w:tcW w:w="5841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1920x1080 FullHD</w:t>
            </w:r>
          </w:p>
        </w:tc>
      </w:tr>
      <w:tr w:rsidR="00A17F6E" w:rsidTr="00796424">
        <w:tc>
          <w:tcPr>
            <w:tcW w:w="675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Format obrazu</w:t>
            </w:r>
          </w:p>
        </w:tc>
        <w:tc>
          <w:tcPr>
            <w:tcW w:w="5841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16:9</w:t>
            </w:r>
          </w:p>
        </w:tc>
      </w:tr>
      <w:tr w:rsidR="00A17F6E" w:rsidTr="00796424">
        <w:tc>
          <w:tcPr>
            <w:tcW w:w="675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Częstotliwość odświeżania</w:t>
            </w:r>
          </w:p>
        </w:tc>
        <w:tc>
          <w:tcPr>
            <w:tcW w:w="5841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Min 60Hz</w:t>
            </w:r>
          </w:p>
        </w:tc>
      </w:tr>
      <w:tr w:rsidR="00A17F6E" w:rsidTr="00796424">
        <w:tc>
          <w:tcPr>
            <w:tcW w:w="675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Liczba wyświetlanych kolorów</w:t>
            </w:r>
          </w:p>
        </w:tc>
        <w:tc>
          <w:tcPr>
            <w:tcW w:w="5841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16,7 mln</w:t>
            </w:r>
          </w:p>
        </w:tc>
      </w:tr>
      <w:tr w:rsidR="00A17F6E" w:rsidTr="00796424">
        <w:tc>
          <w:tcPr>
            <w:tcW w:w="675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Czas reakcji</w:t>
            </w:r>
          </w:p>
        </w:tc>
        <w:tc>
          <w:tcPr>
            <w:tcW w:w="5841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Min 5ms</w:t>
            </w:r>
          </w:p>
        </w:tc>
      </w:tr>
      <w:tr w:rsidR="00A17F6E" w:rsidTr="00796424">
        <w:tc>
          <w:tcPr>
            <w:tcW w:w="675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Jasność</w:t>
            </w:r>
          </w:p>
        </w:tc>
        <w:tc>
          <w:tcPr>
            <w:tcW w:w="5841" w:type="dxa"/>
          </w:tcPr>
          <w:p w:rsidR="00A17F6E" w:rsidRPr="00B42DE8" w:rsidRDefault="00E864E7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Min </w:t>
            </w:r>
            <w:r w:rsidR="00A17F6E" w:rsidRPr="00B42DE8">
              <w:rPr>
                <w:rFonts w:ascii="Arial" w:hAnsi="Arial" w:cs="Arial"/>
                <w:sz w:val="24"/>
                <w:szCs w:val="24"/>
              </w:rPr>
              <w:t>250 cd/m</w:t>
            </w:r>
            <w:r w:rsidR="00A17F6E" w:rsidRPr="00B42DE8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</w:tr>
      <w:tr w:rsidR="00A17F6E" w:rsidTr="00796424">
        <w:tc>
          <w:tcPr>
            <w:tcW w:w="675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Kontrast statyczny</w:t>
            </w:r>
          </w:p>
        </w:tc>
        <w:tc>
          <w:tcPr>
            <w:tcW w:w="5841" w:type="dxa"/>
          </w:tcPr>
          <w:p w:rsidR="00A17F6E" w:rsidRPr="00B42DE8" w:rsidRDefault="00E864E7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Min </w:t>
            </w:r>
            <w:r w:rsidR="00A17F6E" w:rsidRPr="00B42DE8">
              <w:rPr>
                <w:rFonts w:ascii="Arial" w:hAnsi="Arial" w:cs="Arial"/>
                <w:sz w:val="24"/>
                <w:szCs w:val="24"/>
              </w:rPr>
              <w:t>1000:1</w:t>
            </w:r>
          </w:p>
        </w:tc>
      </w:tr>
      <w:tr w:rsidR="00A17F6E" w:rsidTr="00796424">
        <w:tc>
          <w:tcPr>
            <w:tcW w:w="675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Kontrast dynamiczny</w:t>
            </w:r>
          </w:p>
        </w:tc>
        <w:tc>
          <w:tcPr>
            <w:tcW w:w="5841" w:type="dxa"/>
          </w:tcPr>
          <w:p w:rsidR="00A17F6E" w:rsidRPr="00B42DE8" w:rsidRDefault="00E864E7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Min </w:t>
            </w:r>
            <w:r w:rsidR="00A17F6E" w:rsidRPr="00B42DE8">
              <w:rPr>
                <w:rFonts w:ascii="Arial" w:hAnsi="Arial" w:cs="Arial"/>
                <w:sz w:val="24"/>
                <w:szCs w:val="24"/>
              </w:rPr>
              <w:t>8000000:1</w:t>
            </w:r>
          </w:p>
        </w:tc>
      </w:tr>
      <w:tr w:rsidR="00A17F6E" w:rsidTr="00796424">
        <w:tc>
          <w:tcPr>
            <w:tcW w:w="675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694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Kąt widzenia w poziomie</w:t>
            </w:r>
          </w:p>
        </w:tc>
        <w:tc>
          <w:tcPr>
            <w:tcW w:w="5841" w:type="dxa"/>
          </w:tcPr>
          <w:p w:rsidR="00A17F6E" w:rsidRPr="00B42DE8" w:rsidRDefault="00E864E7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Min </w:t>
            </w:r>
            <w:r w:rsidR="00A17F6E" w:rsidRPr="00B42DE8">
              <w:rPr>
                <w:rFonts w:ascii="Arial" w:hAnsi="Arial" w:cs="Arial"/>
                <w:sz w:val="24"/>
                <w:szCs w:val="24"/>
              </w:rPr>
              <w:t>178 stopni</w:t>
            </w:r>
          </w:p>
        </w:tc>
      </w:tr>
      <w:tr w:rsidR="00A17F6E" w:rsidTr="00796424">
        <w:tc>
          <w:tcPr>
            <w:tcW w:w="675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694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Kąt widzenia w pionie</w:t>
            </w:r>
          </w:p>
        </w:tc>
        <w:tc>
          <w:tcPr>
            <w:tcW w:w="5841" w:type="dxa"/>
          </w:tcPr>
          <w:p w:rsidR="00A17F6E" w:rsidRPr="00B42DE8" w:rsidRDefault="00E864E7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Min </w:t>
            </w:r>
            <w:r w:rsidR="00A17F6E" w:rsidRPr="00B42DE8">
              <w:rPr>
                <w:rFonts w:ascii="Arial" w:hAnsi="Arial" w:cs="Arial"/>
                <w:sz w:val="24"/>
                <w:szCs w:val="24"/>
              </w:rPr>
              <w:t>178 stopni</w:t>
            </w:r>
          </w:p>
        </w:tc>
      </w:tr>
      <w:tr w:rsidR="00A17F6E" w:rsidTr="00796424">
        <w:tc>
          <w:tcPr>
            <w:tcW w:w="675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694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Rodzaje wejść/wyjść</w:t>
            </w:r>
          </w:p>
        </w:tc>
        <w:tc>
          <w:tcPr>
            <w:tcW w:w="5841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VGA (D-sub) – 1 szt.</w:t>
            </w:r>
          </w:p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lastRenderedPageBreak/>
              <w:t>HDMI – 1 szt.</w:t>
            </w:r>
          </w:p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AC-in (wejście zasilania)</w:t>
            </w:r>
          </w:p>
        </w:tc>
      </w:tr>
      <w:tr w:rsidR="00A17F6E" w:rsidTr="00796424">
        <w:tc>
          <w:tcPr>
            <w:tcW w:w="675" w:type="dxa"/>
          </w:tcPr>
          <w:p w:rsidR="00A17F6E" w:rsidRPr="00B42DE8" w:rsidRDefault="00E864E7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15</w:t>
            </w:r>
          </w:p>
        </w:tc>
        <w:tc>
          <w:tcPr>
            <w:tcW w:w="2694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Gwarancja</w:t>
            </w:r>
          </w:p>
        </w:tc>
        <w:tc>
          <w:tcPr>
            <w:tcW w:w="5841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24 miesiące</w:t>
            </w:r>
          </w:p>
        </w:tc>
      </w:tr>
    </w:tbl>
    <w:p w:rsidR="00A17F6E" w:rsidRDefault="00A17F6E" w:rsidP="00A17F6E">
      <w:pPr>
        <w:spacing w:line="276" w:lineRule="auto"/>
        <w:rPr>
          <w:rFonts w:ascii="Arial" w:hAnsi="Arial" w:cs="Arial"/>
        </w:rPr>
      </w:pPr>
    </w:p>
    <w:p w:rsidR="00A17F6E" w:rsidRDefault="00A17F6E" w:rsidP="00A17F6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3. Kamera internetowa 2 szt.</w:t>
      </w:r>
    </w:p>
    <w:p w:rsidR="00A17F6E" w:rsidRDefault="00A17F6E" w:rsidP="00A17F6E">
      <w:pPr>
        <w:spacing w:line="276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2694"/>
        <w:gridCol w:w="5841"/>
      </w:tblGrid>
      <w:tr w:rsidR="00A17F6E" w:rsidTr="00796424">
        <w:tc>
          <w:tcPr>
            <w:tcW w:w="675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 xml:space="preserve">Rozdzielczość </w:t>
            </w:r>
          </w:p>
        </w:tc>
        <w:tc>
          <w:tcPr>
            <w:tcW w:w="5841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1920x1080x FullHD min 30FPS</w:t>
            </w:r>
          </w:p>
        </w:tc>
      </w:tr>
      <w:tr w:rsidR="00A17F6E" w:rsidTr="00796424">
        <w:tc>
          <w:tcPr>
            <w:tcW w:w="675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Interfejs</w:t>
            </w:r>
          </w:p>
        </w:tc>
        <w:tc>
          <w:tcPr>
            <w:tcW w:w="5841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USB</w:t>
            </w:r>
          </w:p>
        </w:tc>
      </w:tr>
      <w:tr w:rsidR="00A17F6E" w:rsidTr="00796424">
        <w:tc>
          <w:tcPr>
            <w:tcW w:w="675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Długość kabla</w:t>
            </w:r>
          </w:p>
        </w:tc>
        <w:tc>
          <w:tcPr>
            <w:tcW w:w="5841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Min 1,5m</w:t>
            </w:r>
          </w:p>
        </w:tc>
      </w:tr>
      <w:tr w:rsidR="00A17F6E" w:rsidTr="00796424">
        <w:tc>
          <w:tcPr>
            <w:tcW w:w="675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Wbudowany mikrofon</w:t>
            </w:r>
          </w:p>
        </w:tc>
        <w:tc>
          <w:tcPr>
            <w:tcW w:w="5841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A17F6E" w:rsidTr="00796424">
        <w:tc>
          <w:tcPr>
            <w:tcW w:w="675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zasilanie</w:t>
            </w:r>
          </w:p>
        </w:tc>
        <w:tc>
          <w:tcPr>
            <w:tcW w:w="5841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Z urządzenia</w:t>
            </w:r>
          </w:p>
        </w:tc>
      </w:tr>
      <w:tr w:rsidR="00A17F6E" w:rsidTr="00796424">
        <w:tc>
          <w:tcPr>
            <w:tcW w:w="675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Mocowanie</w:t>
            </w:r>
          </w:p>
        </w:tc>
        <w:tc>
          <w:tcPr>
            <w:tcW w:w="5841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Na monitorze</w:t>
            </w:r>
          </w:p>
        </w:tc>
      </w:tr>
    </w:tbl>
    <w:p w:rsidR="00A17F6E" w:rsidRDefault="00A17F6E" w:rsidP="00A17F6E">
      <w:pPr>
        <w:spacing w:line="276" w:lineRule="auto"/>
        <w:rPr>
          <w:rFonts w:ascii="Arial" w:hAnsi="Arial" w:cs="Arial"/>
        </w:rPr>
      </w:pPr>
    </w:p>
    <w:p w:rsidR="00A17F6E" w:rsidRPr="000A6796" w:rsidRDefault="00A17F6E" w:rsidP="00A17F6E">
      <w:pPr>
        <w:contextualSpacing/>
        <w:jc w:val="both"/>
        <w:rPr>
          <w:rFonts w:ascii="Arial" w:hAnsi="Arial" w:cs="Arial"/>
          <w:u w:val="single"/>
        </w:rPr>
      </w:pPr>
      <w:r w:rsidRPr="000A6796">
        <w:rPr>
          <w:rFonts w:ascii="Arial" w:hAnsi="Arial" w:cs="Arial"/>
          <w:u w:val="single"/>
        </w:rPr>
        <w:t>2. Wymagany termin realizacji zamówienia</w:t>
      </w:r>
    </w:p>
    <w:p w:rsidR="00A17F6E" w:rsidRDefault="00A17F6E" w:rsidP="00A17F6E">
      <w:pPr>
        <w:spacing w:line="360" w:lineRule="auto"/>
        <w:contextualSpacing/>
        <w:jc w:val="both"/>
        <w:rPr>
          <w:rFonts w:ascii="Arial" w:hAnsi="Arial" w:cs="Arial"/>
          <w:b/>
          <w:u w:val="single"/>
        </w:rPr>
      </w:pPr>
    </w:p>
    <w:p w:rsidR="00A17F6E" w:rsidRPr="00325BDA" w:rsidRDefault="00A17F6E" w:rsidP="00A17F6E">
      <w:pPr>
        <w:spacing w:line="360" w:lineRule="auto"/>
        <w:contextualSpacing/>
        <w:jc w:val="both"/>
        <w:rPr>
          <w:rFonts w:ascii="Arial" w:hAnsi="Arial" w:cs="Arial"/>
        </w:rPr>
      </w:pPr>
      <w:r w:rsidRPr="00E4517A">
        <w:rPr>
          <w:rFonts w:ascii="Arial" w:hAnsi="Arial" w:cs="Arial"/>
        </w:rPr>
        <w:t>Wykonawca jest zobowiązany do realizacji zamówienia</w:t>
      </w:r>
      <w:r>
        <w:rPr>
          <w:rFonts w:ascii="Arial" w:hAnsi="Arial" w:cs="Arial"/>
        </w:rPr>
        <w:t xml:space="preserve"> w terminie do 21</w:t>
      </w:r>
      <w:r w:rsidRPr="00E4517A">
        <w:rPr>
          <w:rFonts w:ascii="Arial" w:hAnsi="Arial" w:cs="Arial"/>
        </w:rPr>
        <w:t xml:space="preserve"> grudnia 2022 r. </w:t>
      </w:r>
    </w:p>
    <w:p w:rsidR="00A17F6E" w:rsidRDefault="00A17F6E" w:rsidP="00A17F6E">
      <w:pPr>
        <w:spacing w:line="276" w:lineRule="auto"/>
        <w:rPr>
          <w:rFonts w:ascii="Arial" w:hAnsi="Arial" w:cs="Arial"/>
        </w:rPr>
      </w:pPr>
    </w:p>
    <w:p w:rsidR="00A17F6E" w:rsidRPr="000B1D3A" w:rsidRDefault="00A17F6E" w:rsidP="00A17F6E">
      <w:pPr>
        <w:spacing w:line="276" w:lineRule="auto"/>
        <w:rPr>
          <w:rFonts w:ascii="Arial" w:hAnsi="Arial" w:cs="Arial"/>
        </w:rPr>
      </w:pPr>
    </w:p>
    <w:p w:rsidR="007F3192" w:rsidRDefault="007F3192"/>
    <w:sectPr w:rsidR="007F3192" w:rsidSect="007F319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CB1" w:rsidRDefault="00406CB1" w:rsidP="00A17F6E">
      <w:r>
        <w:separator/>
      </w:r>
    </w:p>
  </w:endnote>
  <w:endnote w:type="continuationSeparator" w:id="1">
    <w:p w:rsidR="00406CB1" w:rsidRDefault="00406CB1" w:rsidP="00A17F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CB1" w:rsidRDefault="00406CB1">
    <w:pPr>
      <w:pStyle w:val="Stopka"/>
    </w:pPr>
    <w:r w:rsidRPr="00A17F6E">
      <w:rPr>
        <w:noProof/>
      </w:rPr>
      <w:drawing>
        <wp:inline distT="0" distB="0" distL="0" distR="0">
          <wp:extent cx="1655006" cy="773724"/>
          <wp:effectExtent l="19050" t="0" r="2344" b="0"/>
          <wp:docPr id="23" name="Obraz 1" descr="https://www.pfron.org.pl/fileadmin/Redakcja/logo/PFRON_wersja_podstawowa_RGB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pfron.org.pl/fileadmin/Redakcja/logo/PFRON_wersja_podstawowa_RGB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071" cy="7732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CB1" w:rsidRDefault="00406CB1" w:rsidP="00A17F6E">
      <w:r>
        <w:separator/>
      </w:r>
    </w:p>
  </w:footnote>
  <w:footnote w:type="continuationSeparator" w:id="1">
    <w:p w:rsidR="00406CB1" w:rsidRDefault="00406CB1" w:rsidP="00A17F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CB1" w:rsidRDefault="00406CB1">
    <w:pPr>
      <w:pStyle w:val="Nagwek"/>
    </w:pPr>
    <w:r w:rsidRPr="00A17F6E">
      <w:rPr>
        <w:noProof/>
      </w:rPr>
      <w:drawing>
        <wp:inline distT="0" distB="0" distL="0" distR="0">
          <wp:extent cx="5759450" cy="1193977"/>
          <wp:effectExtent l="19050" t="0" r="0" b="0"/>
          <wp:docPr id="22" name="Obraz 1" descr="Europejski Fundusz Społeczny w Ministerstwie Rodziny i Polityki Społecznej  - Poznaj zasady promowania projektu dla umów podpisanych od 1.01.2018 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ropejski Fundusz Społeczny w Ministerstwie Rodziny i Polityki Społecznej  - Poznaj zasady promowania projektu dla umów podpisanych od 1.01.2018 r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939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7F6E"/>
    <w:rsid w:val="00282FA3"/>
    <w:rsid w:val="00406CB1"/>
    <w:rsid w:val="00503F94"/>
    <w:rsid w:val="00686D06"/>
    <w:rsid w:val="00796424"/>
    <w:rsid w:val="007F3192"/>
    <w:rsid w:val="00907CA9"/>
    <w:rsid w:val="00921DB1"/>
    <w:rsid w:val="00A17F6E"/>
    <w:rsid w:val="00A507A8"/>
    <w:rsid w:val="00E74C86"/>
    <w:rsid w:val="00E86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7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7F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A17F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17F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A17F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17F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7F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7F6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946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4</cp:revision>
  <dcterms:created xsi:type="dcterms:W3CDTF">2022-12-02T10:20:00Z</dcterms:created>
  <dcterms:modified xsi:type="dcterms:W3CDTF">2022-12-05T08:19:00Z</dcterms:modified>
</cp:coreProperties>
</file>