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53" w:rsidRDefault="00165844" w:rsidP="00246D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1b</w:t>
      </w:r>
      <w:r w:rsidR="000A7453" w:rsidRPr="00823C2A">
        <w:rPr>
          <w:rFonts w:ascii="Arial" w:hAnsi="Arial" w:cs="Arial"/>
          <w:b/>
        </w:rPr>
        <w:t xml:space="preserve"> do zapytania ofertowego</w:t>
      </w:r>
    </w:p>
    <w:p w:rsidR="000A3235" w:rsidRDefault="000A3235" w:rsidP="00246DBD">
      <w:pPr>
        <w:rPr>
          <w:rFonts w:ascii="Arial" w:hAnsi="Arial" w:cs="Arial"/>
          <w:b/>
        </w:rPr>
      </w:pPr>
    </w:p>
    <w:p w:rsidR="000A3235" w:rsidRPr="00823C2A" w:rsidRDefault="000A3235" w:rsidP="00246D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Część II</w:t>
      </w:r>
    </w:p>
    <w:p w:rsidR="000A7453" w:rsidRPr="00823C2A" w:rsidRDefault="000A7453" w:rsidP="00246DBD">
      <w:pPr>
        <w:rPr>
          <w:rFonts w:ascii="Arial" w:hAnsi="Arial" w:cs="Arial"/>
          <w:b/>
        </w:rPr>
      </w:pPr>
    </w:p>
    <w:p w:rsidR="00165844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„Wykonanie i montaż tabliczek z oznaczeniem dla osób niewidomych i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>”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Przedmiotem zamówienia jest wykonanie oraz montaż tabliczek z oznaczeniem dla osób niewidomych i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 xml:space="preserve">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1. tabliczki </w:t>
      </w:r>
      <w:proofErr w:type="spellStart"/>
      <w:r w:rsidRPr="00881D0C">
        <w:rPr>
          <w:rFonts w:ascii="Arial" w:hAnsi="Arial" w:cs="Arial"/>
        </w:rPr>
        <w:t>przydrzwiowe</w:t>
      </w:r>
      <w:proofErr w:type="spellEnd"/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opracowanie projektu graficznego tabliczki warstwowo, w sposób spójny graficznie oraz z zasadą uniwersalnego projektowania. Uwypuklenie numeru pokoju, zamieszczenie kodu QR oraz opisów w alfabecie </w:t>
      </w:r>
      <w:proofErr w:type="spellStart"/>
      <w:r w:rsidRPr="00881D0C">
        <w:rPr>
          <w:rFonts w:ascii="Arial" w:hAnsi="Arial" w:cs="Arial"/>
        </w:rPr>
        <w:t>Braille’a</w:t>
      </w:r>
      <w:proofErr w:type="spellEnd"/>
      <w:r w:rsidRPr="00881D0C">
        <w:rPr>
          <w:rFonts w:ascii="Arial" w:hAnsi="Arial" w:cs="Arial"/>
        </w:rPr>
        <w:t>. System informacji wizualnej powinien być zaprojektowany w sposób spójny dla całego budynku.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konieczne jest zapewnienie odpowiedniego kontrastu pomiędzy znakami a ich tłem. Uzyskany kontrast nie może być mniejszy niż 60 stopni w skali RV.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zapisy brajlowskie w standardzie Marburg Medium, przy czym wysokość punktu od podstawy musi wynosić min. 0,50 mm na całej długości tekstu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opisy </w:t>
      </w:r>
      <w:proofErr w:type="spellStart"/>
      <w:r w:rsidRPr="00881D0C">
        <w:rPr>
          <w:rFonts w:ascii="Arial" w:hAnsi="Arial" w:cs="Arial"/>
        </w:rPr>
        <w:t>czarnodrukowe</w:t>
      </w:r>
      <w:proofErr w:type="spellEnd"/>
      <w:r w:rsidRPr="00881D0C">
        <w:rPr>
          <w:rFonts w:ascii="Arial" w:hAnsi="Arial" w:cs="Arial"/>
        </w:rPr>
        <w:t xml:space="preserve"> dla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 xml:space="preserve"> powinny być wykonane w czcionce </w:t>
      </w:r>
      <w:proofErr w:type="spellStart"/>
      <w:r w:rsidRPr="00881D0C">
        <w:rPr>
          <w:rFonts w:ascii="Arial" w:hAnsi="Arial" w:cs="Arial"/>
        </w:rPr>
        <w:t>bezszeryfowej</w:t>
      </w:r>
      <w:proofErr w:type="spellEnd"/>
      <w:r w:rsidRPr="00881D0C">
        <w:rPr>
          <w:rFonts w:ascii="Arial" w:hAnsi="Arial" w:cs="Arial"/>
        </w:rPr>
        <w:t xml:space="preserve"> (np. Arial CE) o rozmiarze min. 18 punktów w wersji polskiej. Rozmiar czcionki powinien być dostosowany do informacji zawartych na planszy.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tabliczki wykonane w technologii wysokociśnieniowego druku wraz z warstwą wypukła oraz bezpośredniego naniesienia </w:t>
      </w:r>
      <w:proofErr w:type="spellStart"/>
      <w:r w:rsidRPr="00881D0C">
        <w:rPr>
          <w:rFonts w:ascii="Arial" w:hAnsi="Arial" w:cs="Arial"/>
        </w:rPr>
        <w:t>pełnokolorowego</w:t>
      </w:r>
      <w:proofErr w:type="spellEnd"/>
      <w:r w:rsidRPr="00881D0C">
        <w:rPr>
          <w:rFonts w:ascii="Arial" w:hAnsi="Arial" w:cs="Arial"/>
        </w:rPr>
        <w:t xml:space="preserve"> </w:t>
      </w:r>
      <w:proofErr w:type="spellStart"/>
      <w:r w:rsidRPr="00881D0C">
        <w:rPr>
          <w:rFonts w:ascii="Arial" w:hAnsi="Arial" w:cs="Arial"/>
        </w:rPr>
        <w:t>solwentowego</w:t>
      </w:r>
      <w:proofErr w:type="spellEnd"/>
      <w:r w:rsidRPr="00881D0C">
        <w:rPr>
          <w:rFonts w:ascii="Arial" w:hAnsi="Arial" w:cs="Arial"/>
        </w:rPr>
        <w:t xml:space="preserve"> nadruku na tworzywo o wysokiej trwałości np. </w:t>
      </w:r>
      <w:proofErr w:type="spellStart"/>
      <w:r w:rsidRPr="00881D0C">
        <w:rPr>
          <w:rFonts w:ascii="Arial" w:hAnsi="Arial" w:cs="Arial"/>
        </w:rPr>
        <w:t>dibond</w:t>
      </w:r>
      <w:proofErr w:type="spellEnd"/>
      <w:r w:rsidRPr="00881D0C">
        <w:rPr>
          <w:rFonts w:ascii="Arial" w:hAnsi="Arial" w:cs="Arial"/>
        </w:rPr>
        <w:t>, PMMA, ADA o grubości około 3,2 mm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 cm x 15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sposób wykonania i użyte materiały  muszą zapewnić wysoką trwałość i odporność na odkształcenia oraz nie mogą zawierać związków/ substancji szkodliwych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tabliczki należy zamontować na wysokości 120cm-160cm obok drzwi po stronie klamki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16 sztuk.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tablica informacyjna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wykonanie z trwałych materiałów o matowym wykończeniu (niedających odblasków), aby informacje na nich zawarte były widoczne pod różnym katem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czcionka pisma bez szeryfowa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pisma pomiędzy 3,5 cm do 7,00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należy zachować kontrast pomiędzy powierzchnią a pismem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wielkość tabliczki 200 cm x 100 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ułożenie napisów do ustalenia z Zamawiającym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kolorystyka do uzgodnienia z Zamawiającym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 sztuka.</w:t>
      </w: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  <w:r w:rsidRPr="00881D0C">
        <w:rPr>
          <w:rFonts w:ascii="Arial" w:hAnsi="Arial" w:cs="Arial"/>
        </w:rPr>
        <w:t>Tabliczki należy opracować w uzgodnieniu z Zamawiającym oraz przedstawić projekt do akceptacji.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</w:p>
    <w:p w:rsidR="00165844" w:rsidRPr="00881D0C" w:rsidRDefault="00165844" w:rsidP="00165844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1</w:t>
      </w:r>
      <w:r w:rsidR="00C52337">
        <w:rPr>
          <w:rFonts w:ascii="Arial" w:hAnsi="Arial" w:cs="Arial"/>
        </w:rPr>
        <w:t>5.09</w:t>
      </w:r>
      <w:r w:rsidRPr="00881D0C">
        <w:rPr>
          <w:rFonts w:ascii="Arial" w:hAnsi="Arial" w:cs="Arial"/>
        </w:rPr>
        <w:t>.2023 r.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„Wykonanie i dostawa oznaczeń w postaci piktogramów”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wykonanie i dostawa oznaczeń w postaci piktogramów.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 Przedmiot zamówienia musi być wykonany zgodnie z opisanymi poniżej wymaganiami: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opracowanie projektu graficznego tabliczki warstwowo, w sposób spójny graficznie oraz z zasadą uniwersalnego projektowania. Uwypuklenie piktogramu. System informacji wizualnej powinien być zaprojektowany w sposób spójny dla całego budynku.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konieczne jest zapewnienie odpowiedniego kontrastu pomiędzy znakami a ich tłem. Uzyskany kontrast nie może być mniejszy niż 60 stopni w skali RV. 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minimalna wysokość piktogramów powinna być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= 0,09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HZ – wysokość znaku, L – odległość od znaku 33.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Zaleca się, żeby minimalna wysokość tekstu wyniosła 15 mm i była obliczana na podstawie wzoru: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HT=0,02-0,03 x L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HT- wysokość tekstu, L – odległość od tekstu 34.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tabliczki wykonane w technologii wysokociśnieniowego druku wraz z warstwą wypukłą oraz bezpośredniego naniesienia </w:t>
      </w:r>
      <w:proofErr w:type="spellStart"/>
      <w:r w:rsidRPr="00881D0C">
        <w:rPr>
          <w:rFonts w:ascii="Arial" w:hAnsi="Arial" w:cs="Arial"/>
        </w:rPr>
        <w:t>pełnokolorowego</w:t>
      </w:r>
      <w:proofErr w:type="spellEnd"/>
      <w:r w:rsidRPr="00881D0C">
        <w:rPr>
          <w:rFonts w:ascii="Arial" w:hAnsi="Arial" w:cs="Arial"/>
        </w:rPr>
        <w:t xml:space="preserve"> </w:t>
      </w:r>
      <w:proofErr w:type="spellStart"/>
      <w:r w:rsidRPr="00881D0C">
        <w:rPr>
          <w:rFonts w:ascii="Arial" w:hAnsi="Arial" w:cs="Arial"/>
        </w:rPr>
        <w:t>solwentowego</w:t>
      </w:r>
      <w:proofErr w:type="spellEnd"/>
      <w:r w:rsidRPr="00881D0C">
        <w:rPr>
          <w:rFonts w:ascii="Arial" w:hAnsi="Arial" w:cs="Arial"/>
        </w:rPr>
        <w:t xml:space="preserve"> nadruku na tworzywo o wysokiej trwałości np. </w:t>
      </w:r>
      <w:proofErr w:type="spellStart"/>
      <w:r w:rsidRPr="00881D0C">
        <w:rPr>
          <w:rFonts w:ascii="Arial" w:hAnsi="Arial" w:cs="Arial"/>
        </w:rPr>
        <w:t>dibond</w:t>
      </w:r>
      <w:proofErr w:type="spellEnd"/>
      <w:r w:rsidRPr="00881D0C">
        <w:rPr>
          <w:rFonts w:ascii="Arial" w:hAnsi="Arial" w:cs="Arial"/>
        </w:rPr>
        <w:t>, PMMA, ADA o grubości około 3,2 mm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krawędzie bezpieczne dla użytkownika – zaokrąglone i fazowane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sposób wykonania i użyte materiały  muszą zapewnić wysoką trwałość i odporność na odkształcenia oraz nie mogą zawierać związków/ substancji szkodliwych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maksymalne wymiary 15cm x 15cm</w:t>
      </w: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sztuk.</w:t>
      </w: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  <w:r w:rsidRPr="00881D0C">
        <w:rPr>
          <w:rFonts w:ascii="Arial" w:hAnsi="Arial" w:cs="Arial"/>
        </w:rPr>
        <w:t>Piktogramy (treść) należy opracować w uzgodnieniu z Zamawiającym oraz przedstawić projekt do akceptacji.</w:t>
      </w: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165844" w:rsidRPr="00881D0C" w:rsidRDefault="00165844" w:rsidP="00165844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>Wykonawca jest zobowiązany do realizacji zamówienia</w:t>
      </w:r>
      <w:r>
        <w:rPr>
          <w:rFonts w:ascii="Arial" w:hAnsi="Arial" w:cs="Arial"/>
        </w:rPr>
        <w:t xml:space="preserve"> w terminie do 1</w:t>
      </w:r>
      <w:r w:rsidR="00C52337">
        <w:rPr>
          <w:rFonts w:ascii="Arial" w:hAnsi="Arial" w:cs="Arial"/>
        </w:rPr>
        <w:t>5.09</w:t>
      </w:r>
      <w:r w:rsidRPr="00881D0C">
        <w:rPr>
          <w:rFonts w:ascii="Arial" w:hAnsi="Arial" w:cs="Arial"/>
        </w:rPr>
        <w:t>.2023 r.</w:t>
      </w: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pStyle w:val="Akapitzlist"/>
        <w:rPr>
          <w:rFonts w:ascii="Arial" w:hAnsi="Arial" w:cs="Arial"/>
        </w:rPr>
      </w:pPr>
    </w:p>
    <w:p w:rsidR="00165844" w:rsidRPr="00881D0C" w:rsidRDefault="00165844" w:rsidP="00165844">
      <w:pPr>
        <w:spacing w:line="276" w:lineRule="auto"/>
        <w:rPr>
          <w:rFonts w:ascii="Arial" w:hAnsi="Arial" w:cs="Arial"/>
        </w:rPr>
      </w:pPr>
    </w:p>
    <w:p w:rsidR="00165844" w:rsidRPr="00881D0C" w:rsidRDefault="00165844" w:rsidP="00165844">
      <w:pPr>
        <w:rPr>
          <w:rFonts w:ascii="Arial" w:hAnsi="Arial" w:cs="Arial"/>
        </w:rPr>
      </w:pPr>
    </w:p>
    <w:p w:rsidR="007F3192" w:rsidRPr="00823C2A" w:rsidRDefault="007F3192" w:rsidP="00246DBD">
      <w:pPr>
        <w:rPr>
          <w:rFonts w:ascii="Arial" w:hAnsi="Arial" w:cs="Arial"/>
        </w:rPr>
      </w:pPr>
    </w:p>
    <w:sectPr w:rsidR="007F3192" w:rsidRPr="00823C2A" w:rsidSect="007F31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363" w:rsidRDefault="00376363" w:rsidP="000A7453">
      <w:r>
        <w:separator/>
      </w:r>
    </w:p>
  </w:endnote>
  <w:endnote w:type="continuationSeparator" w:id="1">
    <w:p w:rsidR="00376363" w:rsidRDefault="00376363" w:rsidP="000A74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246DBD" w:rsidRDefault="00246DBD" w:rsidP="00246DBD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376363" w:rsidRDefault="003763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363" w:rsidRDefault="00376363" w:rsidP="000A7453">
      <w:r>
        <w:separator/>
      </w:r>
    </w:p>
  </w:footnote>
  <w:footnote w:type="continuationSeparator" w:id="1">
    <w:p w:rsidR="00376363" w:rsidRDefault="00376363" w:rsidP="000A74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BD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7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246DBD" w:rsidRPr="00DD23E0" w:rsidRDefault="00246DBD" w:rsidP="00246DBD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376363" w:rsidRDefault="0037636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5426A"/>
    <w:multiLevelType w:val="hybridMultilevel"/>
    <w:tmpl w:val="3BE2B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0A7453"/>
    <w:rsid w:val="000A3235"/>
    <w:rsid w:val="000A7453"/>
    <w:rsid w:val="000D2693"/>
    <w:rsid w:val="00165844"/>
    <w:rsid w:val="00246DBD"/>
    <w:rsid w:val="00376363"/>
    <w:rsid w:val="00503F94"/>
    <w:rsid w:val="00566A85"/>
    <w:rsid w:val="00576398"/>
    <w:rsid w:val="005D28B1"/>
    <w:rsid w:val="006A53BD"/>
    <w:rsid w:val="007017E2"/>
    <w:rsid w:val="007F3192"/>
    <w:rsid w:val="00807F5B"/>
    <w:rsid w:val="00823C2A"/>
    <w:rsid w:val="00937327"/>
    <w:rsid w:val="0097709B"/>
    <w:rsid w:val="00C1668A"/>
    <w:rsid w:val="00C52337"/>
    <w:rsid w:val="00CA4BBF"/>
    <w:rsid w:val="00D02E91"/>
    <w:rsid w:val="00DD5B4D"/>
    <w:rsid w:val="00E04A49"/>
    <w:rsid w:val="00EB3E96"/>
    <w:rsid w:val="00F073B9"/>
    <w:rsid w:val="00F14C26"/>
    <w:rsid w:val="00FB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0A74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0A7453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A7453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0A7453"/>
  </w:style>
  <w:style w:type="paragraph" w:styleId="Nagwek">
    <w:name w:val="header"/>
    <w:basedOn w:val="Normalny"/>
    <w:link w:val="NagwekZnak"/>
    <w:uiPriority w:val="99"/>
    <w:unhideWhenUsed/>
    <w:rsid w:val="000A74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A74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74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4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45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678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12</cp:revision>
  <dcterms:created xsi:type="dcterms:W3CDTF">2022-12-02T10:08:00Z</dcterms:created>
  <dcterms:modified xsi:type="dcterms:W3CDTF">2023-08-07T09:11:00Z</dcterms:modified>
</cp:coreProperties>
</file>